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DF" w:rsidRPr="002F10AD" w:rsidRDefault="00926DDF" w:rsidP="00926DDF">
      <w:pPr>
        <w:jc w:val="center"/>
        <w:rPr>
          <w:b/>
          <w:sz w:val="36"/>
          <w:szCs w:val="36"/>
          <w:lang w:val="bg-BG"/>
        </w:rPr>
      </w:pPr>
      <w:r w:rsidRPr="002F10AD">
        <w:rPr>
          <w:b/>
          <w:sz w:val="36"/>
          <w:szCs w:val="36"/>
          <w:lang w:val="bg-BG"/>
        </w:rPr>
        <w:t>ПРОГРАМА</w:t>
      </w:r>
    </w:p>
    <w:p w:rsidR="00926DDF" w:rsidRPr="002F10AD" w:rsidRDefault="00926DDF" w:rsidP="00926DDF">
      <w:pPr>
        <w:jc w:val="center"/>
        <w:rPr>
          <w:b/>
          <w:sz w:val="28"/>
          <w:szCs w:val="28"/>
          <w:lang w:val="bg-BG"/>
        </w:rPr>
      </w:pPr>
    </w:p>
    <w:p w:rsidR="00926DDF" w:rsidRPr="002F10AD" w:rsidRDefault="00926DDF" w:rsidP="00926DDF">
      <w:pPr>
        <w:jc w:val="center"/>
        <w:rPr>
          <w:b/>
          <w:sz w:val="28"/>
          <w:szCs w:val="28"/>
          <w:lang w:val="bg-BG"/>
        </w:rPr>
      </w:pPr>
    </w:p>
    <w:p w:rsidR="00926DDF" w:rsidRPr="002F10AD" w:rsidRDefault="00926DDF" w:rsidP="00926DDF">
      <w:pPr>
        <w:jc w:val="center"/>
        <w:rPr>
          <w:b/>
          <w:sz w:val="28"/>
          <w:szCs w:val="28"/>
          <w:lang w:val="bg-BG"/>
        </w:rPr>
      </w:pPr>
      <w:r w:rsidRPr="002F10AD">
        <w:rPr>
          <w:b/>
          <w:sz w:val="28"/>
          <w:szCs w:val="28"/>
          <w:lang w:val="bg-BG"/>
        </w:rPr>
        <w:t>ЗА РАЗВИТИЕ НА ЧИТАЛИЩНАТА ДЕЙНОСТ</w:t>
      </w:r>
    </w:p>
    <w:p w:rsidR="00926DDF" w:rsidRPr="00926DDF" w:rsidRDefault="00926DDF" w:rsidP="00926DDF">
      <w:pPr>
        <w:jc w:val="center"/>
        <w:rPr>
          <w:b/>
          <w:sz w:val="28"/>
          <w:szCs w:val="28"/>
          <w:lang w:val="bg-BG"/>
        </w:rPr>
      </w:pPr>
      <w:r w:rsidRPr="00926DDF">
        <w:rPr>
          <w:b/>
          <w:sz w:val="28"/>
          <w:szCs w:val="28"/>
          <w:lang w:val="bg-BG"/>
        </w:rPr>
        <w:t>В НЧ „ЧИТАЛИЩЕ ХРИСТО БОТЕВ - 1919”</w:t>
      </w:r>
    </w:p>
    <w:p w:rsidR="00926DDF" w:rsidRPr="00926DDF" w:rsidRDefault="00926DDF" w:rsidP="00926DDF">
      <w:pPr>
        <w:jc w:val="center"/>
        <w:rPr>
          <w:b/>
          <w:sz w:val="28"/>
          <w:szCs w:val="28"/>
          <w:lang w:val="bg-BG"/>
        </w:rPr>
      </w:pPr>
      <w:r w:rsidRPr="00926DDF">
        <w:rPr>
          <w:b/>
          <w:sz w:val="28"/>
          <w:szCs w:val="28"/>
          <w:lang w:val="bg-BG"/>
        </w:rPr>
        <w:t>С. ДОЛНО КАМАРЦИ, ОБЩИНА ГОРНА МАЛИНА</w:t>
      </w:r>
    </w:p>
    <w:p w:rsidR="00926DDF" w:rsidRPr="00926DDF" w:rsidRDefault="00926DDF" w:rsidP="00926DDF">
      <w:pPr>
        <w:jc w:val="center"/>
        <w:rPr>
          <w:b/>
          <w:sz w:val="28"/>
          <w:szCs w:val="28"/>
          <w:lang w:val="bg-BG"/>
        </w:rPr>
      </w:pPr>
      <w:r w:rsidRPr="00926DDF">
        <w:rPr>
          <w:b/>
          <w:sz w:val="28"/>
          <w:szCs w:val="28"/>
          <w:lang w:val="bg-BG"/>
        </w:rPr>
        <w:t>ПРЕЗ 2024 ГОДИНА</w:t>
      </w:r>
    </w:p>
    <w:p w:rsidR="00926DDF" w:rsidRPr="00032420" w:rsidRDefault="00926DDF" w:rsidP="00926DDF">
      <w:pPr>
        <w:jc w:val="center"/>
        <w:rPr>
          <w:b/>
          <w:sz w:val="28"/>
          <w:szCs w:val="28"/>
          <w:lang w:val="ru-RU"/>
        </w:rPr>
      </w:pPr>
    </w:p>
    <w:p w:rsidR="00926DDF" w:rsidRPr="004C2DDA" w:rsidRDefault="00926DDF" w:rsidP="00926DDF">
      <w:pPr>
        <w:jc w:val="center"/>
        <w:rPr>
          <w:b/>
          <w:lang w:val="ru-RU"/>
        </w:rPr>
      </w:pPr>
    </w:p>
    <w:p w:rsidR="00926DDF" w:rsidRPr="00926DDF" w:rsidRDefault="00926DDF" w:rsidP="00926DDF">
      <w:pPr>
        <w:jc w:val="both"/>
        <w:rPr>
          <w:lang w:val="bg-BG"/>
        </w:rPr>
      </w:pPr>
    </w:p>
    <w:p w:rsidR="00926DDF" w:rsidRPr="00926DDF" w:rsidRDefault="00926DDF" w:rsidP="00926DDF">
      <w:pPr>
        <w:jc w:val="both"/>
        <w:rPr>
          <w:lang w:val="bg-BG"/>
        </w:rPr>
      </w:pPr>
    </w:p>
    <w:p w:rsidR="00926DDF" w:rsidRPr="00926DDF" w:rsidRDefault="00926DDF" w:rsidP="00926DDF">
      <w:pPr>
        <w:jc w:val="both"/>
        <w:rPr>
          <w:b/>
          <w:i/>
          <w:lang w:val="bg-BG"/>
        </w:rPr>
      </w:pPr>
      <w:r w:rsidRPr="00926DDF">
        <w:rPr>
          <w:b/>
          <w:i/>
          <w:lang w:val="bg-BG"/>
        </w:rPr>
        <w:t>І. ОСНОВНА ЦЕЛ:</w:t>
      </w:r>
    </w:p>
    <w:p w:rsidR="00926DDF" w:rsidRPr="00926DDF" w:rsidRDefault="00926DDF" w:rsidP="00926DDF">
      <w:pPr>
        <w:numPr>
          <w:ilvl w:val="0"/>
          <w:numId w:val="3"/>
        </w:numPr>
        <w:spacing w:after="0" w:line="240" w:lineRule="auto"/>
        <w:jc w:val="both"/>
        <w:rPr>
          <w:lang w:val="bg-BG"/>
        </w:rPr>
      </w:pPr>
      <w:r w:rsidRPr="00926DDF">
        <w:rPr>
          <w:lang w:val="bg-BG"/>
        </w:rPr>
        <w:t>Да задоволява и обогатява културните  и  информационни потребности на   населението, като:</w:t>
      </w:r>
    </w:p>
    <w:p w:rsidR="00926DDF" w:rsidRPr="00926DDF" w:rsidRDefault="00926DDF" w:rsidP="00926DDF">
      <w:pPr>
        <w:numPr>
          <w:ilvl w:val="0"/>
          <w:numId w:val="3"/>
        </w:numPr>
        <w:spacing w:after="0" w:line="240" w:lineRule="auto"/>
        <w:jc w:val="both"/>
        <w:rPr>
          <w:lang w:val="bg-BG"/>
        </w:rPr>
      </w:pPr>
      <w:r w:rsidRPr="00926DDF">
        <w:rPr>
          <w:lang w:val="bg-BG"/>
        </w:rPr>
        <w:t>развива и обогатява културния живот:</w:t>
      </w:r>
    </w:p>
    <w:p w:rsidR="00926DDF" w:rsidRPr="00926DDF" w:rsidRDefault="00926DDF" w:rsidP="00926DDF">
      <w:pPr>
        <w:numPr>
          <w:ilvl w:val="0"/>
          <w:numId w:val="3"/>
        </w:numPr>
        <w:spacing w:after="0" w:line="240" w:lineRule="auto"/>
        <w:jc w:val="both"/>
        <w:rPr>
          <w:lang w:val="bg-BG"/>
        </w:rPr>
      </w:pPr>
      <w:r w:rsidRPr="00926DDF">
        <w:rPr>
          <w:lang w:val="bg-BG"/>
        </w:rPr>
        <w:t>запазва и пресъздава националните и местни традиции и обичай:</w:t>
      </w:r>
    </w:p>
    <w:p w:rsidR="00926DDF" w:rsidRPr="00926DDF" w:rsidRDefault="00926DDF" w:rsidP="00926DDF">
      <w:pPr>
        <w:numPr>
          <w:ilvl w:val="0"/>
          <w:numId w:val="3"/>
        </w:numPr>
        <w:spacing w:after="0" w:line="240" w:lineRule="auto"/>
        <w:jc w:val="both"/>
        <w:rPr>
          <w:lang w:val="bg-BG"/>
        </w:rPr>
      </w:pPr>
      <w:r w:rsidRPr="00926DDF">
        <w:rPr>
          <w:lang w:val="bg-BG"/>
        </w:rPr>
        <w:t>възпитава и утвърждава национално самосъзнание:</w:t>
      </w:r>
    </w:p>
    <w:p w:rsidR="00926DDF" w:rsidRPr="00926DDF" w:rsidRDefault="00926DDF" w:rsidP="00926DDF">
      <w:pPr>
        <w:jc w:val="both"/>
        <w:rPr>
          <w:lang w:val="bg-BG"/>
        </w:rPr>
      </w:pPr>
      <w:r w:rsidRPr="00926DDF">
        <w:rPr>
          <w:lang w:val="bg-BG"/>
        </w:rPr>
        <w:t>-осигурява достъп до информация.</w:t>
      </w:r>
    </w:p>
    <w:p w:rsidR="00926DDF" w:rsidRPr="00926DDF" w:rsidRDefault="00926DDF" w:rsidP="00926DDF">
      <w:pPr>
        <w:jc w:val="both"/>
        <w:rPr>
          <w:lang w:val="bg-BG"/>
        </w:rPr>
      </w:pPr>
    </w:p>
    <w:p w:rsidR="00926DDF" w:rsidRPr="00926DDF" w:rsidRDefault="00926DDF" w:rsidP="00926DDF">
      <w:pPr>
        <w:jc w:val="both"/>
        <w:rPr>
          <w:b/>
          <w:i/>
          <w:lang w:val="bg-BG"/>
        </w:rPr>
      </w:pPr>
      <w:r w:rsidRPr="00926DDF">
        <w:rPr>
          <w:b/>
          <w:i/>
          <w:lang w:val="bg-BG"/>
        </w:rPr>
        <w:t>ІІ. ОСНОВНИ ДЕЙНОСТИ</w:t>
      </w:r>
    </w:p>
    <w:p w:rsidR="00926DDF" w:rsidRPr="004C2DDA" w:rsidRDefault="00926DDF" w:rsidP="00926DDF">
      <w:pPr>
        <w:rPr>
          <w:b/>
        </w:rPr>
      </w:pPr>
      <w:r w:rsidRPr="00926DDF">
        <w:rPr>
          <w:b/>
          <w:lang w:val="bg-BG"/>
        </w:rPr>
        <w:t xml:space="preserve"> </w:t>
      </w:r>
      <w:proofErr w:type="gramStart"/>
      <w:r>
        <w:rPr>
          <w:b/>
        </w:rPr>
        <w:t>1.</w:t>
      </w:r>
      <w:r w:rsidRPr="004C2DDA">
        <w:rPr>
          <w:b/>
        </w:rPr>
        <w:t>БИБЛИОТЕЧНА  ДЕЙНОСТ</w:t>
      </w:r>
      <w:proofErr w:type="gramEnd"/>
    </w:p>
    <w:p w:rsidR="00926DDF" w:rsidRPr="004C2DDA" w:rsidRDefault="00926DDF" w:rsidP="00926DDF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4C2DDA">
        <w:t>Библиотечната</w:t>
      </w:r>
      <w:proofErr w:type="spellEnd"/>
      <w:r w:rsidRPr="004C2DDA">
        <w:t xml:space="preserve"> </w:t>
      </w:r>
      <w:proofErr w:type="spellStart"/>
      <w:r w:rsidRPr="004C2DDA">
        <w:t>дейност</w:t>
      </w:r>
      <w:proofErr w:type="spellEnd"/>
      <w:r w:rsidRPr="004C2DDA">
        <w:t xml:space="preserve"> е </w:t>
      </w:r>
      <w:proofErr w:type="spellStart"/>
      <w:r w:rsidRPr="004C2DDA">
        <w:t>една</w:t>
      </w:r>
      <w:proofErr w:type="spellEnd"/>
      <w:r w:rsidRPr="004C2DDA">
        <w:t xml:space="preserve"> </w:t>
      </w:r>
      <w:proofErr w:type="spellStart"/>
      <w:r w:rsidRPr="004C2DDA">
        <w:t>от</w:t>
      </w:r>
      <w:proofErr w:type="spellEnd"/>
      <w:r w:rsidRPr="004C2DDA">
        <w:t xml:space="preserve"> </w:t>
      </w:r>
      <w:proofErr w:type="spellStart"/>
      <w:r w:rsidRPr="004C2DDA">
        <w:t>основните</w:t>
      </w:r>
      <w:proofErr w:type="spellEnd"/>
      <w:r w:rsidRPr="004C2DDA">
        <w:t xml:space="preserve"> </w:t>
      </w:r>
      <w:proofErr w:type="spellStart"/>
      <w:r w:rsidRPr="004C2DDA">
        <w:t>функции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читалището</w:t>
      </w:r>
      <w:proofErr w:type="spellEnd"/>
      <w:r w:rsidRPr="004C2DDA">
        <w:t xml:space="preserve">. </w:t>
      </w:r>
      <w:proofErr w:type="spellStart"/>
      <w:r w:rsidRPr="004C2DDA">
        <w:t>Предоставяне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информационни</w:t>
      </w:r>
      <w:proofErr w:type="spellEnd"/>
      <w:r w:rsidRPr="004C2DDA">
        <w:t xml:space="preserve"> </w:t>
      </w:r>
      <w:proofErr w:type="spellStart"/>
      <w:r w:rsidRPr="004C2DDA">
        <w:t>услуги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населението</w:t>
      </w:r>
      <w:proofErr w:type="spellEnd"/>
      <w:r w:rsidRPr="004C2DDA">
        <w:t xml:space="preserve">.  </w:t>
      </w:r>
      <w:proofErr w:type="spellStart"/>
      <w:r w:rsidRPr="004C2DDA">
        <w:t>Осигуряване</w:t>
      </w:r>
      <w:proofErr w:type="spellEnd"/>
      <w:r w:rsidRPr="004C2DDA">
        <w:t xml:space="preserve"> </w:t>
      </w:r>
      <w:proofErr w:type="spellStart"/>
      <w:proofErr w:type="gramStart"/>
      <w:r w:rsidRPr="004C2DDA">
        <w:t>на</w:t>
      </w:r>
      <w:proofErr w:type="spellEnd"/>
      <w:r w:rsidRPr="004C2DDA">
        <w:t xml:space="preserve">  </w:t>
      </w:r>
      <w:proofErr w:type="spellStart"/>
      <w:r w:rsidRPr="004C2DDA">
        <w:t>свободен</w:t>
      </w:r>
      <w:proofErr w:type="spellEnd"/>
      <w:proofErr w:type="gramEnd"/>
      <w:r w:rsidRPr="004C2DDA">
        <w:t xml:space="preserve"> </w:t>
      </w:r>
      <w:proofErr w:type="spellStart"/>
      <w:r w:rsidRPr="004C2DDA">
        <w:t>достъп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читателите</w:t>
      </w:r>
      <w:proofErr w:type="spellEnd"/>
      <w:r w:rsidRPr="004C2DDA">
        <w:t xml:space="preserve"> ,</w:t>
      </w:r>
      <w:proofErr w:type="spellStart"/>
      <w:r w:rsidRPr="004C2DDA">
        <w:t>обръщането</w:t>
      </w:r>
      <w:proofErr w:type="spellEnd"/>
      <w:r w:rsidRPr="004C2DDA">
        <w:t xml:space="preserve">  </w:t>
      </w:r>
      <w:proofErr w:type="spellStart"/>
      <w:r w:rsidRPr="004C2DDA">
        <w:t>внимание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привличането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нови</w:t>
      </w:r>
      <w:proofErr w:type="spellEnd"/>
      <w:r w:rsidRPr="004C2DDA">
        <w:t xml:space="preserve"> </w:t>
      </w:r>
      <w:proofErr w:type="spellStart"/>
      <w:r w:rsidRPr="004C2DDA">
        <w:t>читатели</w:t>
      </w:r>
      <w:proofErr w:type="spellEnd"/>
      <w:r w:rsidRPr="004C2DDA">
        <w:t xml:space="preserve"> </w:t>
      </w:r>
      <w:proofErr w:type="spellStart"/>
      <w:r w:rsidRPr="004C2DDA">
        <w:t>сред</w:t>
      </w:r>
      <w:proofErr w:type="spellEnd"/>
      <w:r w:rsidRPr="004C2DDA">
        <w:t xml:space="preserve"> </w:t>
      </w:r>
      <w:proofErr w:type="spellStart"/>
      <w:r w:rsidRPr="004C2DDA">
        <w:t>младите</w:t>
      </w:r>
      <w:proofErr w:type="spellEnd"/>
      <w:r w:rsidRPr="004C2DDA">
        <w:t xml:space="preserve"> </w:t>
      </w:r>
      <w:proofErr w:type="spellStart"/>
      <w:r w:rsidRPr="004C2DDA">
        <w:t>хора</w:t>
      </w:r>
      <w:proofErr w:type="spellEnd"/>
      <w:r w:rsidRPr="004C2DDA">
        <w:t xml:space="preserve">,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създаване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трайни</w:t>
      </w:r>
      <w:proofErr w:type="spellEnd"/>
      <w:r w:rsidRPr="004C2DDA">
        <w:t xml:space="preserve"> </w:t>
      </w:r>
      <w:proofErr w:type="spellStart"/>
      <w:r w:rsidRPr="004C2DDA">
        <w:t>навици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четене</w:t>
      </w:r>
      <w:proofErr w:type="spellEnd"/>
      <w:r w:rsidRPr="004C2DDA">
        <w:t xml:space="preserve"> и </w:t>
      </w:r>
      <w:proofErr w:type="spellStart"/>
      <w:r w:rsidRPr="004C2DDA">
        <w:t>получаване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знания</w:t>
      </w:r>
      <w:proofErr w:type="spellEnd"/>
      <w:r w:rsidRPr="004C2DDA">
        <w:t xml:space="preserve"> и </w:t>
      </w:r>
      <w:proofErr w:type="spellStart"/>
      <w:r w:rsidRPr="004C2DDA">
        <w:t>умения</w:t>
      </w:r>
      <w:proofErr w:type="spellEnd"/>
      <w:r w:rsidRPr="004C2DDA">
        <w:t xml:space="preserve">. В </w:t>
      </w:r>
      <w:proofErr w:type="spellStart"/>
      <w:r w:rsidRPr="004C2DDA">
        <w:t>рамките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тези</w:t>
      </w:r>
      <w:proofErr w:type="spellEnd"/>
      <w:r w:rsidRPr="004C2DDA">
        <w:t xml:space="preserve"> </w:t>
      </w:r>
      <w:proofErr w:type="spellStart"/>
      <w:r w:rsidRPr="004C2DDA">
        <w:t>дейности</w:t>
      </w:r>
      <w:proofErr w:type="spellEnd"/>
      <w:r w:rsidRPr="004C2DDA">
        <w:t xml:space="preserve"> с </w:t>
      </w:r>
      <w:proofErr w:type="spellStart"/>
      <w:r w:rsidRPr="004C2DDA">
        <w:t>помощта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различни</w:t>
      </w:r>
      <w:proofErr w:type="spellEnd"/>
      <w:r w:rsidRPr="004C2DDA">
        <w:t xml:space="preserve"> </w:t>
      </w:r>
      <w:proofErr w:type="spellStart"/>
      <w:r w:rsidRPr="004C2DDA">
        <w:t>методи</w:t>
      </w:r>
      <w:proofErr w:type="spellEnd"/>
      <w:r w:rsidRPr="004C2DDA">
        <w:t xml:space="preserve"> и </w:t>
      </w:r>
      <w:proofErr w:type="spellStart"/>
      <w:r w:rsidRPr="004C2DDA">
        <w:t>форми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работа</w:t>
      </w:r>
      <w:proofErr w:type="spellEnd"/>
      <w:r w:rsidRPr="004C2DDA">
        <w:t xml:space="preserve"> (</w:t>
      </w:r>
      <w:proofErr w:type="spellStart"/>
      <w:r w:rsidRPr="004C2DDA">
        <w:t>уреждане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кътове</w:t>
      </w:r>
      <w:proofErr w:type="spellEnd"/>
      <w:r w:rsidRPr="004C2DDA">
        <w:t xml:space="preserve"> с </w:t>
      </w:r>
      <w:proofErr w:type="spellStart"/>
      <w:r w:rsidRPr="004C2DDA">
        <w:t>литература</w:t>
      </w:r>
      <w:proofErr w:type="spellEnd"/>
      <w:r w:rsidRPr="004C2DDA">
        <w:t xml:space="preserve">, </w:t>
      </w:r>
      <w:proofErr w:type="spellStart"/>
      <w:r w:rsidRPr="004C2DDA">
        <w:t>срещи</w:t>
      </w:r>
      <w:proofErr w:type="spellEnd"/>
      <w:r w:rsidRPr="004C2DDA">
        <w:t xml:space="preserve"> с </w:t>
      </w:r>
      <w:proofErr w:type="spellStart"/>
      <w:r w:rsidRPr="004C2DDA">
        <w:t>ученици</w:t>
      </w:r>
      <w:proofErr w:type="spellEnd"/>
      <w:r w:rsidRPr="004C2DDA">
        <w:t xml:space="preserve">, </w:t>
      </w:r>
      <w:proofErr w:type="spellStart"/>
      <w:r w:rsidRPr="004C2DDA">
        <w:t>литературни</w:t>
      </w:r>
      <w:proofErr w:type="spellEnd"/>
      <w:r w:rsidRPr="004C2DDA">
        <w:t xml:space="preserve"> </w:t>
      </w:r>
      <w:proofErr w:type="spellStart"/>
      <w:r w:rsidRPr="004C2DDA">
        <w:t>четения</w:t>
      </w:r>
      <w:proofErr w:type="spellEnd"/>
      <w:r w:rsidRPr="004C2DDA">
        <w:t xml:space="preserve"> и </w:t>
      </w:r>
      <w:proofErr w:type="spellStart"/>
      <w:r w:rsidRPr="004C2DDA">
        <w:t>др</w:t>
      </w:r>
      <w:proofErr w:type="spellEnd"/>
      <w:r w:rsidRPr="004C2DDA">
        <w:t xml:space="preserve">.) </w:t>
      </w:r>
      <w:proofErr w:type="spellStart"/>
      <w:r w:rsidRPr="004C2DDA">
        <w:t>се</w:t>
      </w:r>
      <w:proofErr w:type="spellEnd"/>
      <w:r w:rsidRPr="004C2DDA">
        <w:t xml:space="preserve"> </w:t>
      </w:r>
      <w:proofErr w:type="spellStart"/>
      <w:r w:rsidRPr="004C2DDA">
        <w:t>създават</w:t>
      </w:r>
      <w:proofErr w:type="spellEnd"/>
      <w:r w:rsidRPr="004C2DDA">
        <w:t xml:space="preserve"> </w:t>
      </w:r>
      <w:proofErr w:type="spellStart"/>
      <w:r w:rsidRPr="004C2DDA">
        <w:t>условия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пълноценно</w:t>
      </w:r>
      <w:proofErr w:type="spellEnd"/>
      <w:r w:rsidRPr="004C2DDA">
        <w:t xml:space="preserve"> </w:t>
      </w:r>
      <w:proofErr w:type="spellStart"/>
      <w:r w:rsidRPr="004C2DDA">
        <w:t>използване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библиотечния</w:t>
      </w:r>
      <w:proofErr w:type="spellEnd"/>
      <w:r w:rsidRPr="004C2DDA">
        <w:t xml:space="preserve"> </w:t>
      </w:r>
      <w:proofErr w:type="spellStart"/>
      <w:r w:rsidRPr="004C2DDA">
        <w:t>фонд</w:t>
      </w:r>
      <w:proofErr w:type="spellEnd"/>
      <w:r w:rsidRPr="004C2DDA">
        <w:t xml:space="preserve">. С </w:t>
      </w:r>
      <w:proofErr w:type="spellStart"/>
      <w:r w:rsidRPr="004C2DDA">
        <w:t>навлизането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информационните</w:t>
      </w:r>
      <w:proofErr w:type="spellEnd"/>
      <w:r w:rsidRPr="004C2DDA">
        <w:t xml:space="preserve"> </w:t>
      </w:r>
      <w:proofErr w:type="spellStart"/>
      <w:r w:rsidRPr="004C2DDA">
        <w:t>технологии</w:t>
      </w:r>
      <w:proofErr w:type="spellEnd"/>
      <w:r w:rsidRPr="004C2DDA">
        <w:t xml:space="preserve"> </w:t>
      </w:r>
      <w:proofErr w:type="spellStart"/>
      <w:r w:rsidRPr="004C2DDA">
        <w:t>компютрите</w:t>
      </w:r>
      <w:proofErr w:type="spellEnd"/>
      <w:r w:rsidRPr="004C2DDA">
        <w:t xml:space="preserve"> </w:t>
      </w:r>
      <w:proofErr w:type="spellStart"/>
      <w:r w:rsidRPr="004C2DDA">
        <w:t>стават</w:t>
      </w:r>
      <w:proofErr w:type="spellEnd"/>
      <w:r w:rsidRPr="004C2DDA">
        <w:t xml:space="preserve"> </w:t>
      </w:r>
      <w:proofErr w:type="spellStart"/>
      <w:r w:rsidRPr="004C2DDA">
        <w:t>все</w:t>
      </w:r>
      <w:proofErr w:type="spellEnd"/>
      <w:r w:rsidRPr="004C2DDA">
        <w:t xml:space="preserve"> </w:t>
      </w:r>
      <w:proofErr w:type="spellStart"/>
      <w:r w:rsidRPr="004C2DDA">
        <w:t>по-необходими</w:t>
      </w:r>
      <w:proofErr w:type="spellEnd"/>
      <w:r w:rsidRPr="004C2DDA">
        <w:t xml:space="preserve"> в </w:t>
      </w:r>
      <w:proofErr w:type="spellStart"/>
      <w:r w:rsidRPr="004C2DDA">
        <w:t>ежедневната</w:t>
      </w:r>
      <w:proofErr w:type="spellEnd"/>
      <w:r w:rsidRPr="004C2DDA">
        <w:t xml:space="preserve"> </w:t>
      </w:r>
      <w:proofErr w:type="spellStart"/>
      <w:r w:rsidRPr="004C2DDA">
        <w:t>им</w:t>
      </w:r>
      <w:proofErr w:type="spellEnd"/>
      <w:r w:rsidRPr="004C2DDA">
        <w:t xml:space="preserve"> </w:t>
      </w:r>
      <w:proofErr w:type="spellStart"/>
      <w:r w:rsidRPr="004C2DDA">
        <w:t>работа</w:t>
      </w:r>
      <w:proofErr w:type="spellEnd"/>
      <w:r w:rsidRPr="004C2DDA">
        <w:t xml:space="preserve">. </w:t>
      </w:r>
      <w:proofErr w:type="spellStart"/>
      <w:r w:rsidRPr="004C2DDA">
        <w:t>Достъпът</w:t>
      </w:r>
      <w:proofErr w:type="spellEnd"/>
      <w:r w:rsidRPr="004C2DDA">
        <w:t xml:space="preserve"> </w:t>
      </w:r>
      <w:proofErr w:type="spellStart"/>
      <w:r w:rsidRPr="004C2DDA">
        <w:t>до</w:t>
      </w:r>
      <w:proofErr w:type="spellEnd"/>
      <w:r w:rsidRPr="004C2DDA">
        <w:t xml:space="preserve"> </w:t>
      </w:r>
      <w:proofErr w:type="spellStart"/>
      <w:r w:rsidRPr="004C2DDA">
        <w:t>информация</w:t>
      </w:r>
      <w:proofErr w:type="spellEnd"/>
      <w:r w:rsidRPr="004C2DDA">
        <w:t xml:space="preserve">, </w:t>
      </w:r>
      <w:proofErr w:type="spellStart"/>
      <w:r w:rsidRPr="004C2DDA">
        <w:t>знания</w:t>
      </w:r>
      <w:proofErr w:type="spellEnd"/>
      <w:r w:rsidRPr="004C2DDA">
        <w:t xml:space="preserve">, </w:t>
      </w:r>
      <w:proofErr w:type="spellStart"/>
      <w:r w:rsidRPr="004C2DDA">
        <w:t>комуникация</w:t>
      </w:r>
      <w:proofErr w:type="spellEnd"/>
      <w:r w:rsidRPr="004C2DDA">
        <w:t xml:space="preserve"> и </w:t>
      </w:r>
      <w:proofErr w:type="spellStart"/>
      <w:r w:rsidRPr="004C2DDA">
        <w:t>учене</w:t>
      </w:r>
      <w:proofErr w:type="spellEnd"/>
      <w:r w:rsidRPr="004C2DDA">
        <w:t xml:space="preserve"> </w:t>
      </w:r>
      <w:proofErr w:type="spellStart"/>
      <w:r w:rsidRPr="004C2DDA">
        <w:t>през</w:t>
      </w:r>
      <w:proofErr w:type="spellEnd"/>
      <w:r w:rsidRPr="004C2DDA">
        <w:t xml:space="preserve"> </w:t>
      </w:r>
      <w:proofErr w:type="spellStart"/>
      <w:r w:rsidRPr="004C2DDA">
        <w:lastRenderedPageBreak/>
        <w:t>целия</w:t>
      </w:r>
      <w:proofErr w:type="spellEnd"/>
      <w:r w:rsidRPr="004C2DDA">
        <w:t xml:space="preserve"> </w:t>
      </w:r>
      <w:proofErr w:type="spellStart"/>
      <w:r w:rsidRPr="004C2DDA">
        <w:t>живот</w:t>
      </w:r>
      <w:proofErr w:type="spellEnd"/>
      <w:r w:rsidRPr="004C2DDA">
        <w:t xml:space="preserve"> </w:t>
      </w:r>
      <w:proofErr w:type="spellStart"/>
      <w:r w:rsidRPr="004C2DDA">
        <w:t>се</w:t>
      </w:r>
      <w:proofErr w:type="spellEnd"/>
      <w:r w:rsidRPr="004C2DDA">
        <w:t xml:space="preserve"> </w:t>
      </w:r>
      <w:proofErr w:type="spellStart"/>
      <w:r w:rsidRPr="004C2DDA">
        <w:t>налага</w:t>
      </w:r>
      <w:proofErr w:type="spellEnd"/>
      <w:r w:rsidRPr="004C2DDA">
        <w:t xml:space="preserve"> в </w:t>
      </w:r>
      <w:proofErr w:type="spellStart"/>
      <w:r w:rsidRPr="004C2DDA">
        <w:t>последно</w:t>
      </w:r>
      <w:proofErr w:type="spellEnd"/>
      <w:r w:rsidRPr="004C2DDA">
        <w:t xml:space="preserve"> </w:t>
      </w:r>
      <w:proofErr w:type="spellStart"/>
      <w:r w:rsidRPr="004C2DDA">
        <w:t>време</w:t>
      </w:r>
      <w:proofErr w:type="spellEnd"/>
      <w:r w:rsidRPr="004C2DDA">
        <w:t xml:space="preserve"> с </w:t>
      </w:r>
      <w:proofErr w:type="spellStart"/>
      <w:r w:rsidRPr="004C2DDA">
        <w:t>предоставянето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компютърни</w:t>
      </w:r>
      <w:proofErr w:type="spellEnd"/>
      <w:r w:rsidRPr="004C2DDA">
        <w:t xml:space="preserve"> и </w:t>
      </w:r>
      <w:proofErr w:type="spellStart"/>
      <w:r w:rsidRPr="004C2DDA">
        <w:t>интернет</w:t>
      </w:r>
      <w:proofErr w:type="spellEnd"/>
      <w:r w:rsidRPr="004C2DDA">
        <w:t xml:space="preserve"> </w:t>
      </w:r>
      <w:proofErr w:type="spellStart"/>
      <w:r w:rsidRPr="004C2DDA">
        <w:t>услуги</w:t>
      </w:r>
      <w:proofErr w:type="spellEnd"/>
      <w:r w:rsidRPr="004C2DDA">
        <w:t xml:space="preserve">. </w:t>
      </w:r>
    </w:p>
    <w:p w:rsidR="00926DDF" w:rsidRPr="004C2DDA" w:rsidRDefault="00926DDF" w:rsidP="00926DDF">
      <w:pPr>
        <w:ind w:left="1065"/>
        <w:jc w:val="both"/>
      </w:pPr>
      <w:r>
        <w:t xml:space="preserve">                    </w:t>
      </w:r>
      <w:proofErr w:type="spellStart"/>
      <w:r w:rsidRPr="004C2DDA">
        <w:t>Основните</w:t>
      </w:r>
      <w:proofErr w:type="spellEnd"/>
      <w:r w:rsidRPr="004C2DDA">
        <w:t xml:space="preserve"> </w:t>
      </w:r>
      <w:proofErr w:type="spellStart"/>
      <w:r w:rsidRPr="004C2DDA">
        <w:t>задачи</w:t>
      </w:r>
      <w:proofErr w:type="spellEnd"/>
      <w:r w:rsidRPr="004C2DDA">
        <w:t xml:space="preserve"> и </w:t>
      </w:r>
      <w:proofErr w:type="spellStart"/>
      <w:r w:rsidRPr="004C2DDA">
        <w:t>усилия</w:t>
      </w:r>
      <w:proofErr w:type="spellEnd"/>
      <w:r w:rsidRPr="004C2DDA">
        <w:t xml:space="preserve"> </w:t>
      </w:r>
      <w:proofErr w:type="spellStart"/>
      <w:r w:rsidRPr="004C2DDA">
        <w:t>са</w:t>
      </w:r>
      <w:proofErr w:type="spellEnd"/>
      <w:r w:rsidRPr="004C2DDA">
        <w:t xml:space="preserve"> </w:t>
      </w:r>
      <w:proofErr w:type="spellStart"/>
      <w:r w:rsidRPr="004C2DDA">
        <w:t>насочени</w:t>
      </w:r>
      <w:proofErr w:type="spellEnd"/>
      <w:r w:rsidRPr="004C2DDA">
        <w:t xml:space="preserve"> </w:t>
      </w:r>
      <w:proofErr w:type="spellStart"/>
      <w:r w:rsidRPr="004C2DDA">
        <w:t>към</w:t>
      </w:r>
      <w:proofErr w:type="spellEnd"/>
      <w:r w:rsidRPr="004C2DDA">
        <w:t>:</w:t>
      </w:r>
    </w:p>
    <w:p w:rsidR="00926DDF" w:rsidRPr="004C2DDA" w:rsidRDefault="00926DDF" w:rsidP="00926DDF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П</w:t>
      </w:r>
      <w:r w:rsidRPr="004C2DDA">
        <w:t>ревръщането</w:t>
      </w:r>
      <w:proofErr w:type="spellEnd"/>
      <w:r w:rsidRPr="004C2DDA">
        <w:t xml:space="preserve"> и </w:t>
      </w:r>
      <w:proofErr w:type="spellStart"/>
      <w:r w:rsidRPr="004C2DDA">
        <w:t>утвърждаването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библиотеките</w:t>
      </w:r>
      <w:proofErr w:type="spellEnd"/>
      <w:r w:rsidRPr="004C2DDA">
        <w:t xml:space="preserve"> в </w:t>
      </w:r>
      <w:proofErr w:type="spellStart"/>
      <w:r w:rsidRPr="004C2DDA">
        <w:t>информационно</w:t>
      </w:r>
      <w:proofErr w:type="spellEnd"/>
      <w:r w:rsidRPr="004C2DDA">
        <w:t xml:space="preserve"> – </w:t>
      </w:r>
      <w:proofErr w:type="spellStart"/>
      <w:r w:rsidRPr="004C2DDA">
        <w:t>образователни</w:t>
      </w:r>
      <w:proofErr w:type="spellEnd"/>
      <w:r w:rsidRPr="004C2DDA">
        <w:t xml:space="preserve"> </w:t>
      </w:r>
      <w:proofErr w:type="spellStart"/>
      <w:r w:rsidRPr="004C2DDA">
        <w:t>центрове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хората</w:t>
      </w:r>
      <w:proofErr w:type="spellEnd"/>
      <w:r w:rsidRPr="004C2DDA">
        <w:t xml:space="preserve"> </w:t>
      </w:r>
      <w:proofErr w:type="spellStart"/>
      <w:r w:rsidRPr="004C2DDA">
        <w:t>от</w:t>
      </w:r>
      <w:proofErr w:type="spellEnd"/>
      <w:r w:rsidRPr="004C2DDA">
        <w:t xml:space="preserve"> </w:t>
      </w:r>
      <w:proofErr w:type="spellStart"/>
      <w:r w:rsidRPr="004C2DDA">
        <w:t>различните</w:t>
      </w:r>
      <w:proofErr w:type="spellEnd"/>
      <w:r w:rsidRPr="004C2DDA">
        <w:t xml:space="preserve"> </w:t>
      </w:r>
      <w:proofErr w:type="spellStart"/>
      <w:r w:rsidRPr="004C2DDA">
        <w:t>възрасти</w:t>
      </w:r>
      <w:proofErr w:type="spellEnd"/>
      <w:r w:rsidRPr="004C2DDA">
        <w:t>;</w:t>
      </w:r>
    </w:p>
    <w:p w:rsidR="00926DDF" w:rsidRPr="004C2DDA" w:rsidRDefault="00926DDF" w:rsidP="00926DDF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П</w:t>
      </w:r>
      <w:r w:rsidRPr="004C2DDA">
        <w:t>опълване</w:t>
      </w:r>
      <w:proofErr w:type="spellEnd"/>
      <w:r w:rsidRPr="004C2DDA">
        <w:t xml:space="preserve"> и </w:t>
      </w:r>
      <w:proofErr w:type="spellStart"/>
      <w:r w:rsidRPr="004C2DDA">
        <w:t>обогатяване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библиотечните</w:t>
      </w:r>
      <w:proofErr w:type="spellEnd"/>
      <w:r w:rsidRPr="004C2DDA">
        <w:t xml:space="preserve"> </w:t>
      </w:r>
      <w:proofErr w:type="spellStart"/>
      <w:r w:rsidRPr="004C2DDA">
        <w:t>фондове</w:t>
      </w:r>
      <w:proofErr w:type="spellEnd"/>
      <w:r w:rsidRPr="004C2DDA">
        <w:t xml:space="preserve"> с </w:t>
      </w:r>
      <w:proofErr w:type="spellStart"/>
      <w:r w:rsidRPr="004C2DDA">
        <w:t>нови</w:t>
      </w:r>
      <w:proofErr w:type="spellEnd"/>
      <w:r w:rsidRPr="004C2DDA">
        <w:t xml:space="preserve"> и </w:t>
      </w:r>
      <w:proofErr w:type="spellStart"/>
      <w:r w:rsidRPr="004C2DDA">
        <w:t>интересни</w:t>
      </w:r>
      <w:proofErr w:type="spellEnd"/>
      <w:r w:rsidRPr="004C2DDA">
        <w:t xml:space="preserve"> </w:t>
      </w:r>
      <w:proofErr w:type="spellStart"/>
      <w:r w:rsidRPr="004C2DDA">
        <w:t>заглавия</w:t>
      </w:r>
      <w:proofErr w:type="spellEnd"/>
      <w:r w:rsidRPr="004C2DDA">
        <w:t xml:space="preserve"> </w:t>
      </w:r>
      <w:proofErr w:type="spellStart"/>
      <w:r w:rsidRPr="004C2DDA">
        <w:t>от</w:t>
      </w:r>
      <w:proofErr w:type="spellEnd"/>
      <w:r w:rsidRPr="004C2DDA">
        <w:t xml:space="preserve"> </w:t>
      </w:r>
      <w:proofErr w:type="spellStart"/>
      <w:r w:rsidRPr="004C2DDA">
        <w:t>различно</w:t>
      </w:r>
      <w:proofErr w:type="spellEnd"/>
      <w:r w:rsidRPr="004C2DDA">
        <w:t xml:space="preserve"> </w:t>
      </w:r>
      <w:proofErr w:type="spellStart"/>
      <w:r w:rsidRPr="004C2DDA">
        <w:t>области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знанието</w:t>
      </w:r>
      <w:proofErr w:type="spellEnd"/>
      <w:r w:rsidRPr="004C2DDA">
        <w:t>;</w:t>
      </w:r>
    </w:p>
    <w:p w:rsidR="00926DDF" w:rsidRPr="004C2DDA" w:rsidRDefault="00926DDF" w:rsidP="00926DDF">
      <w:pPr>
        <w:jc w:val="both"/>
        <w:rPr>
          <w:b/>
        </w:rPr>
      </w:pPr>
      <w:r w:rsidRPr="004C2DDA">
        <w:rPr>
          <w:b/>
        </w:rPr>
        <w:t>2. ЛЮБИТЕЛСКО – ХУДОЖСТВЕНО ТВОРЧЕСТВО</w:t>
      </w:r>
    </w:p>
    <w:p w:rsidR="00926DDF" w:rsidRDefault="00926DDF" w:rsidP="00926DDF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4C2DDA">
        <w:t>Читалището</w:t>
      </w:r>
      <w:proofErr w:type="spellEnd"/>
      <w:r w:rsidRPr="004C2DDA">
        <w:t xml:space="preserve"> е </w:t>
      </w:r>
      <w:proofErr w:type="spellStart"/>
      <w:r w:rsidRPr="004C2DDA">
        <w:t>единствената</w:t>
      </w:r>
      <w:proofErr w:type="spellEnd"/>
      <w:r w:rsidRPr="004C2DDA">
        <w:t xml:space="preserve"> </w:t>
      </w:r>
      <w:proofErr w:type="spellStart"/>
      <w:r w:rsidRPr="004C2DDA">
        <w:t>културна</w:t>
      </w:r>
      <w:proofErr w:type="spellEnd"/>
      <w:r w:rsidRPr="004C2DDA">
        <w:t xml:space="preserve"> </w:t>
      </w:r>
      <w:proofErr w:type="spellStart"/>
      <w:r w:rsidRPr="004C2DDA">
        <w:t>институция</w:t>
      </w:r>
      <w:proofErr w:type="spellEnd"/>
      <w:r w:rsidRPr="004C2DDA">
        <w:t xml:space="preserve"> в </w:t>
      </w:r>
      <w:proofErr w:type="spellStart"/>
      <w:r w:rsidRPr="004C2DDA">
        <w:t>селото</w:t>
      </w:r>
      <w:r w:rsidRPr="004C2DDA">
        <w:rPr>
          <w:b/>
        </w:rPr>
        <w:t>.</w:t>
      </w:r>
      <w:r w:rsidRPr="004C2DDA">
        <w:t>То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традициите</w:t>
      </w:r>
      <w:proofErr w:type="spellEnd"/>
      <w:r>
        <w:t xml:space="preserve"> и </w:t>
      </w:r>
      <w:proofErr w:type="spellStart"/>
      <w:r>
        <w:t>обичай</w:t>
      </w:r>
      <w:r w:rsidRPr="004C2DDA">
        <w:t>те</w:t>
      </w:r>
      <w:proofErr w:type="spellEnd"/>
      <w:r w:rsidRPr="004C2DDA">
        <w:t xml:space="preserve">,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провеждане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утвър</w:t>
      </w:r>
      <w:r>
        <w:t>дени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.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Pr="004C2DDA">
        <w:t xml:space="preserve"> </w:t>
      </w:r>
      <w:proofErr w:type="spellStart"/>
      <w:r w:rsidRPr="004C2DDA">
        <w:t>продължи</w:t>
      </w:r>
      <w:proofErr w:type="spellEnd"/>
      <w:r w:rsidRPr="004C2DDA">
        <w:t xml:space="preserve"> </w:t>
      </w:r>
      <w:proofErr w:type="spellStart"/>
      <w:r w:rsidRPr="004C2DDA">
        <w:t>да</w:t>
      </w:r>
      <w:proofErr w:type="spellEnd"/>
      <w:r>
        <w:t xml:space="preserve">  </w:t>
      </w:r>
      <w:r w:rsidRPr="004C2DDA">
        <w:t xml:space="preserve"> </w:t>
      </w:r>
      <w:proofErr w:type="spellStart"/>
      <w:r w:rsidRPr="004C2DDA">
        <w:t>развива</w:t>
      </w:r>
      <w:r>
        <w:t>т</w:t>
      </w:r>
      <w:proofErr w:type="spellEnd"/>
      <w:r w:rsidRPr="004C2DDA">
        <w:t xml:space="preserve"> </w:t>
      </w:r>
      <w:proofErr w:type="spellStart"/>
      <w:r w:rsidRPr="004C2DDA">
        <w:t>дейност</w:t>
      </w:r>
      <w:proofErr w:type="spellEnd"/>
      <w:r w:rsidRPr="004C2DDA">
        <w:t xml:space="preserve"> </w:t>
      </w:r>
      <w:proofErr w:type="spellStart"/>
      <w:r w:rsidRPr="004C2DDA">
        <w:t>певче</w:t>
      </w:r>
      <w:r>
        <w:t>ска</w:t>
      </w:r>
      <w:proofErr w:type="spellEnd"/>
      <w:r w:rsidRPr="004C2DDA">
        <w:t xml:space="preserve"> </w:t>
      </w:r>
      <w:proofErr w:type="spellStart"/>
      <w:r w:rsidRPr="004C2DDA">
        <w:t>група</w:t>
      </w:r>
      <w:proofErr w:type="spellEnd"/>
      <w:r>
        <w:t xml:space="preserve"> „</w:t>
      </w:r>
      <w:proofErr w:type="spellStart"/>
      <w:r>
        <w:t>Шарена</w:t>
      </w:r>
      <w:proofErr w:type="spellEnd"/>
      <w:r>
        <w:t xml:space="preserve"> </w:t>
      </w:r>
      <w:proofErr w:type="spellStart"/>
      <w:r>
        <w:t>китка”</w:t>
      </w:r>
      <w:r w:rsidRPr="004C2DDA">
        <w:t>,</w:t>
      </w:r>
      <w:r>
        <w:t>ГСГП</w:t>
      </w:r>
      <w:proofErr w:type="spellEnd"/>
      <w:r>
        <w:t xml:space="preserve"> „ </w:t>
      </w:r>
      <w:proofErr w:type="spellStart"/>
      <w:r>
        <w:t>Камарски</w:t>
      </w:r>
      <w:proofErr w:type="spellEnd"/>
      <w:r>
        <w:t xml:space="preserve"> </w:t>
      </w:r>
      <w:proofErr w:type="spellStart"/>
      <w:r>
        <w:t>перли</w:t>
      </w:r>
      <w:proofErr w:type="spellEnd"/>
      <w:r>
        <w:t xml:space="preserve">”, </w:t>
      </w:r>
      <w:proofErr w:type="spellStart"/>
      <w:r>
        <w:t>трио</w:t>
      </w:r>
      <w:proofErr w:type="spellEnd"/>
      <w:r>
        <w:t xml:space="preserve"> „</w:t>
      </w:r>
      <w:proofErr w:type="spellStart"/>
      <w:r>
        <w:t>Камарски</w:t>
      </w:r>
      <w:proofErr w:type="spellEnd"/>
      <w:r>
        <w:t xml:space="preserve"> </w:t>
      </w:r>
      <w:proofErr w:type="spellStart"/>
      <w:r>
        <w:t>славеи</w:t>
      </w:r>
      <w:proofErr w:type="spellEnd"/>
      <w:r>
        <w:t xml:space="preserve">”, </w:t>
      </w:r>
      <w:proofErr w:type="spellStart"/>
      <w:r>
        <w:t>дуети</w:t>
      </w:r>
      <w:proofErr w:type="spellEnd"/>
      <w:r>
        <w:t xml:space="preserve">, </w:t>
      </w:r>
      <w:proofErr w:type="spellStart"/>
      <w:r>
        <w:t>театрален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„ </w:t>
      </w:r>
      <w:proofErr w:type="spellStart"/>
      <w:r>
        <w:t>Сълза</w:t>
      </w:r>
      <w:proofErr w:type="spellEnd"/>
      <w:r>
        <w:t xml:space="preserve"> и </w:t>
      </w:r>
      <w:proofErr w:type="spellStart"/>
      <w:r>
        <w:t>смях”</w:t>
      </w:r>
      <w:r w:rsidRPr="004C2DDA">
        <w:t>,кръжок</w:t>
      </w:r>
      <w:proofErr w:type="spellEnd"/>
      <w:r w:rsidRPr="004C2DDA">
        <w:t xml:space="preserve"> </w:t>
      </w:r>
      <w:proofErr w:type="spellStart"/>
      <w:r w:rsidRPr="004C2DDA">
        <w:t>по</w:t>
      </w:r>
      <w:proofErr w:type="spellEnd"/>
      <w:r w:rsidRPr="004C2DDA">
        <w:t xml:space="preserve"> </w:t>
      </w:r>
      <w:proofErr w:type="spellStart"/>
      <w:r>
        <w:t>художествено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, </w:t>
      </w:r>
      <w:proofErr w:type="spellStart"/>
      <w:r>
        <w:t>кръжока</w:t>
      </w:r>
      <w:proofErr w:type="spellEnd"/>
      <w:r>
        <w:t xml:space="preserve"> „</w:t>
      </w:r>
      <w:proofErr w:type="spellStart"/>
      <w:r>
        <w:t>Знам</w:t>
      </w:r>
      <w:proofErr w:type="spellEnd"/>
      <w:r>
        <w:t xml:space="preserve"> и </w:t>
      </w:r>
      <w:proofErr w:type="spellStart"/>
      <w:r>
        <w:t>мога</w:t>
      </w:r>
      <w:proofErr w:type="spellEnd"/>
      <w:r>
        <w:t xml:space="preserve">” и </w:t>
      </w:r>
      <w:proofErr w:type="spellStart"/>
      <w:r>
        <w:t>детска</w:t>
      </w:r>
      <w:proofErr w:type="spellEnd"/>
      <w:r>
        <w:t xml:space="preserve"> </w:t>
      </w:r>
      <w:proofErr w:type="spellStart"/>
      <w:r>
        <w:t>бито</w:t>
      </w:r>
      <w:r w:rsidRPr="004C2DDA">
        <w:t>ва</w:t>
      </w:r>
      <w:proofErr w:type="spellEnd"/>
      <w:r w:rsidRPr="004C2DDA">
        <w:t xml:space="preserve"> </w:t>
      </w:r>
      <w:proofErr w:type="spellStart"/>
      <w:r w:rsidRPr="004C2DDA">
        <w:t>група</w:t>
      </w:r>
      <w:proofErr w:type="spellEnd"/>
      <w:r w:rsidRPr="004C2DDA">
        <w:t>.</w:t>
      </w:r>
    </w:p>
    <w:p w:rsidR="00926DDF" w:rsidRPr="006F619E" w:rsidRDefault="00926DDF" w:rsidP="00926DDF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6F619E">
        <w:t>Да</w:t>
      </w:r>
      <w:proofErr w:type="spellEnd"/>
      <w:r w:rsidRPr="006F619E">
        <w:t xml:space="preserve"> </w:t>
      </w:r>
      <w:proofErr w:type="spellStart"/>
      <w:r w:rsidRPr="006F619E">
        <w:t>се</w:t>
      </w:r>
      <w:proofErr w:type="spellEnd"/>
      <w:r w:rsidRPr="006F619E">
        <w:t xml:space="preserve"> </w:t>
      </w:r>
      <w:proofErr w:type="spellStart"/>
      <w:r w:rsidRPr="006F619E">
        <w:t>съхрани</w:t>
      </w:r>
      <w:proofErr w:type="spellEnd"/>
      <w:r w:rsidRPr="006F619E">
        <w:t xml:space="preserve">, </w:t>
      </w:r>
      <w:proofErr w:type="spellStart"/>
      <w:r w:rsidRPr="006F619E">
        <w:t>разшири</w:t>
      </w:r>
      <w:proofErr w:type="spellEnd"/>
      <w:r w:rsidRPr="006F619E">
        <w:t xml:space="preserve"> и </w:t>
      </w:r>
      <w:proofErr w:type="spellStart"/>
      <w:r w:rsidRPr="006F619E">
        <w:t>обогати</w:t>
      </w:r>
      <w:proofErr w:type="spellEnd"/>
      <w:r w:rsidRPr="006F619E">
        <w:t xml:space="preserve"> </w:t>
      </w:r>
      <w:proofErr w:type="spellStart"/>
      <w:r w:rsidRPr="006F619E">
        <w:t>дейността</w:t>
      </w:r>
      <w:proofErr w:type="spellEnd"/>
      <w:r w:rsidRPr="006F619E">
        <w:t xml:space="preserve"> </w:t>
      </w:r>
      <w:proofErr w:type="spellStart"/>
      <w:r w:rsidRPr="006F619E">
        <w:t>на</w:t>
      </w:r>
      <w:proofErr w:type="spellEnd"/>
      <w:r w:rsidRPr="006F619E">
        <w:t xml:space="preserve"> </w:t>
      </w:r>
      <w:proofErr w:type="spellStart"/>
      <w:r w:rsidRPr="006F619E">
        <w:t>действащите</w:t>
      </w:r>
      <w:proofErr w:type="spellEnd"/>
      <w:r w:rsidRPr="006F619E">
        <w:t xml:space="preserve"> </w:t>
      </w:r>
      <w:proofErr w:type="spellStart"/>
      <w:proofErr w:type="gramStart"/>
      <w:r>
        <w:t>състави</w:t>
      </w:r>
      <w:proofErr w:type="spellEnd"/>
      <w:r>
        <w:t xml:space="preserve"> .</w:t>
      </w:r>
      <w:proofErr w:type="gramEnd"/>
      <w:r w:rsidRPr="006F619E">
        <w:t xml:space="preserve"> </w:t>
      </w:r>
      <w:proofErr w:type="spellStart"/>
      <w:r w:rsidRPr="006F619E">
        <w:t>Под</w:t>
      </w:r>
      <w:proofErr w:type="spellEnd"/>
      <w:r w:rsidRPr="006F619E">
        <w:t xml:space="preserve"> </w:t>
      </w:r>
      <w:proofErr w:type="spellStart"/>
      <w:r w:rsidRPr="006F619E">
        <w:t>мотото</w:t>
      </w:r>
      <w:proofErr w:type="spellEnd"/>
      <w:r w:rsidRPr="006F619E">
        <w:t xml:space="preserve"> „</w:t>
      </w:r>
      <w:proofErr w:type="spellStart"/>
      <w:r w:rsidRPr="006F619E">
        <w:t>Традициите</w:t>
      </w:r>
      <w:proofErr w:type="spellEnd"/>
      <w:r w:rsidRPr="006F619E">
        <w:t xml:space="preserve"> - </w:t>
      </w:r>
      <w:proofErr w:type="spellStart"/>
      <w:r w:rsidRPr="006F619E">
        <w:t>мост</w:t>
      </w:r>
      <w:proofErr w:type="spellEnd"/>
      <w:r w:rsidRPr="006F619E">
        <w:t xml:space="preserve"> </w:t>
      </w:r>
      <w:proofErr w:type="spellStart"/>
      <w:r w:rsidRPr="006F619E">
        <w:t>между</w:t>
      </w:r>
      <w:proofErr w:type="spellEnd"/>
      <w:r w:rsidRPr="006F619E">
        <w:t xml:space="preserve"> </w:t>
      </w:r>
      <w:proofErr w:type="spellStart"/>
      <w:r w:rsidRPr="006F619E">
        <w:t>поколенията</w:t>
      </w:r>
      <w:proofErr w:type="spellEnd"/>
      <w:r w:rsidRPr="006F619E">
        <w:t xml:space="preserve">”  </w:t>
      </w:r>
      <w:proofErr w:type="spellStart"/>
      <w:r w:rsidRPr="006F619E">
        <w:t>възпроизвеждането</w:t>
      </w:r>
      <w:proofErr w:type="spellEnd"/>
      <w:r w:rsidRPr="006F619E">
        <w:t xml:space="preserve"> </w:t>
      </w:r>
      <w:proofErr w:type="spellStart"/>
      <w:r w:rsidRPr="006F619E">
        <w:t>на</w:t>
      </w:r>
      <w:proofErr w:type="spellEnd"/>
      <w:r w:rsidRPr="006F619E">
        <w:t xml:space="preserve"> </w:t>
      </w:r>
      <w:proofErr w:type="spellStart"/>
      <w:r w:rsidRPr="006F619E">
        <w:t>местните</w:t>
      </w:r>
      <w:proofErr w:type="spellEnd"/>
      <w:r w:rsidRPr="006F619E">
        <w:t xml:space="preserve"> </w:t>
      </w:r>
      <w:proofErr w:type="spellStart"/>
      <w:r w:rsidRPr="006F619E">
        <w:t>обичаи</w:t>
      </w:r>
      <w:proofErr w:type="spellEnd"/>
      <w:r w:rsidRPr="006F619E">
        <w:t xml:space="preserve"> </w:t>
      </w:r>
      <w:r>
        <w:t>.</w:t>
      </w:r>
      <w:proofErr w:type="spellStart"/>
      <w:r w:rsidRPr="006F619E">
        <w:t>Участие</w:t>
      </w:r>
      <w:proofErr w:type="spellEnd"/>
      <w:r w:rsidRPr="006F619E">
        <w:t xml:space="preserve"> </w:t>
      </w:r>
      <w:proofErr w:type="spellStart"/>
      <w:r w:rsidRPr="006F619E">
        <w:t>на</w:t>
      </w:r>
      <w:proofErr w:type="spellEnd"/>
      <w:r w:rsidRPr="006F619E">
        <w:t xml:space="preserve"> </w:t>
      </w:r>
      <w:proofErr w:type="spellStart"/>
      <w:r w:rsidRPr="006F619E">
        <w:t>колективи</w:t>
      </w:r>
      <w:r>
        <w:t>те</w:t>
      </w:r>
      <w:proofErr w:type="spellEnd"/>
      <w:r w:rsidRPr="006F619E">
        <w:t xml:space="preserve"> в </w:t>
      </w:r>
      <w:proofErr w:type="spellStart"/>
      <w:r w:rsidRPr="006F619E">
        <w:t>селищни</w:t>
      </w:r>
      <w:proofErr w:type="spellEnd"/>
      <w:r w:rsidRPr="006F619E">
        <w:t xml:space="preserve"> и </w:t>
      </w:r>
      <w:proofErr w:type="spellStart"/>
      <w:r w:rsidRPr="006F619E">
        <w:t>общински</w:t>
      </w:r>
      <w:proofErr w:type="spellEnd"/>
      <w:r w:rsidRPr="006F619E">
        <w:t xml:space="preserve"> </w:t>
      </w:r>
      <w:proofErr w:type="spellStart"/>
      <w:r w:rsidRPr="006F619E">
        <w:t>празници</w:t>
      </w:r>
      <w:proofErr w:type="spellEnd"/>
      <w:r w:rsidRPr="006F619E">
        <w:t xml:space="preserve">, </w:t>
      </w:r>
      <w:proofErr w:type="spellStart"/>
      <w:r w:rsidRPr="006F619E">
        <w:t>регионални</w:t>
      </w:r>
      <w:proofErr w:type="spellEnd"/>
      <w:r w:rsidRPr="006F619E">
        <w:t xml:space="preserve"> и </w:t>
      </w:r>
      <w:proofErr w:type="spellStart"/>
      <w:r w:rsidRPr="006F619E">
        <w:t>национални</w:t>
      </w:r>
      <w:proofErr w:type="spellEnd"/>
      <w:r w:rsidRPr="006F619E">
        <w:t xml:space="preserve"> </w:t>
      </w:r>
      <w:proofErr w:type="spellStart"/>
      <w:r w:rsidRPr="006F619E">
        <w:t>прегледи</w:t>
      </w:r>
      <w:proofErr w:type="spellEnd"/>
      <w:r w:rsidRPr="006F619E">
        <w:t xml:space="preserve"> и </w:t>
      </w:r>
      <w:proofErr w:type="spellStart"/>
      <w:r w:rsidRPr="006F619E">
        <w:t>фестивали</w:t>
      </w:r>
      <w:proofErr w:type="spellEnd"/>
      <w:r w:rsidRPr="006F619E">
        <w:t>;</w:t>
      </w:r>
    </w:p>
    <w:p w:rsidR="00926DDF" w:rsidRPr="004C2DDA" w:rsidRDefault="00926DDF" w:rsidP="00926DDF">
      <w:pPr>
        <w:jc w:val="both"/>
      </w:pPr>
    </w:p>
    <w:p w:rsidR="00926DDF" w:rsidRPr="004C2DDA" w:rsidRDefault="00926DDF" w:rsidP="00926DDF">
      <w:pPr>
        <w:jc w:val="both"/>
      </w:pPr>
    </w:p>
    <w:p w:rsidR="00926DDF" w:rsidRPr="004C2DDA" w:rsidRDefault="00926DDF" w:rsidP="00926DDF">
      <w:pPr>
        <w:jc w:val="both"/>
        <w:rPr>
          <w:b/>
        </w:rPr>
      </w:pPr>
      <w:r w:rsidRPr="004C2DDA">
        <w:rPr>
          <w:b/>
        </w:rPr>
        <w:t>3. КУЛТУРНО - МАСОВА ДЕЙНОСТ</w:t>
      </w:r>
    </w:p>
    <w:p w:rsidR="00926DDF" w:rsidRPr="004C2DDA" w:rsidRDefault="00926DDF" w:rsidP="00926DDF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всички</w:t>
      </w:r>
      <w:proofErr w:type="spellEnd"/>
      <w:r w:rsidRPr="004C2DDA">
        <w:t xml:space="preserve"> </w:t>
      </w:r>
      <w:proofErr w:type="spellStart"/>
      <w:r w:rsidRPr="004C2DDA">
        <w:t>по-важни</w:t>
      </w:r>
      <w:proofErr w:type="spellEnd"/>
      <w:r w:rsidRPr="004C2DDA">
        <w:t xml:space="preserve"> </w:t>
      </w:r>
      <w:proofErr w:type="spellStart"/>
      <w:r w:rsidRPr="004C2DDA">
        <w:t>дати</w:t>
      </w:r>
      <w:proofErr w:type="spellEnd"/>
      <w:r w:rsidRPr="004C2DDA">
        <w:t xml:space="preserve"> и </w:t>
      </w:r>
      <w:proofErr w:type="spellStart"/>
      <w:r w:rsidRPr="004C2DDA">
        <w:t>годишнини</w:t>
      </w:r>
      <w:proofErr w:type="spellEnd"/>
      <w:r w:rsidRPr="004C2DDA">
        <w:t xml:space="preserve"> </w:t>
      </w:r>
      <w:proofErr w:type="spellStart"/>
      <w:r w:rsidRPr="004C2DDA">
        <w:t>да</w:t>
      </w:r>
      <w:proofErr w:type="spellEnd"/>
      <w:r w:rsidRPr="004C2DDA">
        <w:t xml:space="preserve"> </w:t>
      </w:r>
      <w:proofErr w:type="spellStart"/>
      <w:r w:rsidRPr="004C2DDA">
        <w:t>се</w:t>
      </w:r>
      <w:proofErr w:type="spellEnd"/>
      <w:r w:rsidRPr="004C2DDA">
        <w:t xml:space="preserve"> </w:t>
      </w:r>
      <w:proofErr w:type="spellStart"/>
      <w:r w:rsidRPr="004C2DDA">
        <w:t>организират</w:t>
      </w:r>
      <w:proofErr w:type="spellEnd"/>
      <w:r w:rsidRPr="004C2DDA">
        <w:t xml:space="preserve"> </w:t>
      </w:r>
      <w:proofErr w:type="spellStart"/>
      <w:r w:rsidRPr="004C2DDA">
        <w:t>мероприятия</w:t>
      </w:r>
      <w:proofErr w:type="spellEnd"/>
      <w:r w:rsidRPr="004C2DDA">
        <w:t>.</w:t>
      </w:r>
    </w:p>
    <w:p w:rsidR="00926DDF" w:rsidRDefault="00926DDF" w:rsidP="00926DDF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4C2DDA">
        <w:t>Да</w:t>
      </w:r>
      <w:proofErr w:type="spellEnd"/>
      <w:r w:rsidRPr="004C2DDA">
        <w:t xml:space="preserve"> </w:t>
      </w:r>
      <w:proofErr w:type="spellStart"/>
      <w:r w:rsidRPr="004C2DDA">
        <w:t>се</w:t>
      </w:r>
      <w:proofErr w:type="spellEnd"/>
      <w:r w:rsidRPr="004C2DDA">
        <w:t xml:space="preserve"> </w:t>
      </w:r>
      <w:proofErr w:type="spellStart"/>
      <w:r w:rsidRPr="004C2DDA">
        <w:t>поддържа</w:t>
      </w:r>
      <w:r>
        <w:t>т</w:t>
      </w:r>
      <w:proofErr w:type="spellEnd"/>
      <w:r>
        <w:t xml:space="preserve"> и </w:t>
      </w:r>
      <w:proofErr w:type="spellStart"/>
      <w:r>
        <w:t>пресъздават</w:t>
      </w:r>
      <w:proofErr w:type="spellEnd"/>
      <w:r>
        <w:t xml:space="preserve"> </w:t>
      </w:r>
      <w:proofErr w:type="spellStart"/>
      <w:r>
        <w:t>народните</w:t>
      </w:r>
      <w:proofErr w:type="spellEnd"/>
      <w:r>
        <w:t xml:space="preserve"> </w:t>
      </w:r>
      <w:proofErr w:type="spellStart"/>
      <w:r>
        <w:t>обичаи</w:t>
      </w:r>
      <w:proofErr w:type="spellEnd"/>
      <w:r w:rsidRPr="004C2DDA">
        <w:t xml:space="preserve"> и </w:t>
      </w:r>
      <w:proofErr w:type="spellStart"/>
      <w:r w:rsidRPr="004C2DDA">
        <w:t>традиции</w:t>
      </w:r>
      <w:proofErr w:type="spellEnd"/>
      <w:r w:rsidRPr="004C2DDA">
        <w:t>:</w:t>
      </w:r>
    </w:p>
    <w:p w:rsidR="00926DDF" w:rsidRDefault="00926DDF" w:rsidP="00926DDF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4C2DDA">
        <w:t>Да</w:t>
      </w:r>
      <w:proofErr w:type="spellEnd"/>
      <w:r w:rsidRPr="004C2DDA">
        <w:t xml:space="preserve"> </w:t>
      </w:r>
      <w:proofErr w:type="spellStart"/>
      <w:r w:rsidRPr="004C2DDA">
        <w:t>продължат</w:t>
      </w:r>
      <w:proofErr w:type="spellEnd"/>
      <w:r w:rsidRPr="004C2DDA">
        <w:t xml:space="preserve"> </w:t>
      </w:r>
      <w:proofErr w:type="spellStart"/>
      <w:r w:rsidRPr="004C2DDA">
        <w:t>работата</w:t>
      </w:r>
      <w:proofErr w:type="spellEnd"/>
      <w:r w:rsidRPr="004C2DDA">
        <w:t xml:space="preserve"> </w:t>
      </w:r>
      <w:proofErr w:type="spellStart"/>
      <w:r w:rsidRPr="004C2DDA">
        <w:t>си</w:t>
      </w:r>
      <w:proofErr w:type="spellEnd"/>
      <w:r w:rsidRPr="004C2DDA">
        <w:t xml:space="preserve"> </w:t>
      </w:r>
      <w:proofErr w:type="spellStart"/>
      <w:r w:rsidRPr="004C2DDA">
        <w:t>самодейните</w:t>
      </w:r>
      <w:proofErr w:type="spellEnd"/>
      <w:r w:rsidRPr="004C2DDA">
        <w:t xml:space="preserve"> </w:t>
      </w:r>
      <w:proofErr w:type="spellStart"/>
      <w:r w:rsidRPr="004C2DDA">
        <w:t>колективи</w:t>
      </w:r>
      <w:proofErr w:type="spellEnd"/>
      <w:r w:rsidRPr="004C2DDA">
        <w:t>:</w:t>
      </w:r>
    </w:p>
    <w:p w:rsidR="00926DDF" w:rsidRPr="006F619E" w:rsidRDefault="00926DDF" w:rsidP="00926DDF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6F619E">
        <w:t>Съвместна</w:t>
      </w:r>
      <w:proofErr w:type="spellEnd"/>
      <w:r w:rsidRPr="006F619E">
        <w:t xml:space="preserve"> </w:t>
      </w:r>
      <w:proofErr w:type="spellStart"/>
      <w:r w:rsidRPr="006F619E">
        <w:t>работ</w:t>
      </w:r>
      <w:r>
        <w:t>а</w:t>
      </w:r>
      <w:proofErr w:type="spellEnd"/>
      <w:r>
        <w:t xml:space="preserve"> с</w:t>
      </w:r>
      <w:r w:rsidRPr="006F619E">
        <w:t xml:space="preserve"> ДГ „</w:t>
      </w:r>
      <w:proofErr w:type="spellStart"/>
      <w:r w:rsidRPr="006F619E">
        <w:t>Вяра</w:t>
      </w:r>
      <w:proofErr w:type="spellEnd"/>
      <w:r w:rsidRPr="006F619E">
        <w:t xml:space="preserve">, </w:t>
      </w:r>
      <w:proofErr w:type="spellStart"/>
      <w:r w:rsidRPr="006F619E">
        <w:t>Надежда</w:t>
      </w:r>
      <w:proofErr w:type="spellEnd"/>
      <w:r w:rsidRPr="006F619E">
        <w:t xml:space="preserve">, </w:t>
      </w:r>
      <w:proofErr w:type="spellStart"/>
      <w:r w:rsidRPr="006F619E">
        <w:t>Л</w:t>
      </w:r>
      <w:r>
        <w:t>юбов</w:t>
      </w:r>
      <w:proofErr w:type="spellEnd"/>
      <w:r>
        <w:t xml:space="preserve">” – </w:t>
      </w:r>
      <w:proofErr w:type="spellStart"/>
      <w:r>
        <w:t>Горна</w:t>
      </w:r>
      <w:proofErr w:type="spellEnd"/>
      <w:r>
        <w:t xml:space="preserve"> </w:t>
      </w:r>
      <w:proofErr w:type="spellStart"/>
      <w:r>
        <w:t>Малина</w:t>
      </w:r>
      <w:proofErr w:type="spellEnd"/>
      <w:r>
        <w:t xml:space="preserve">, </w:t>
      </w:r>
      <w:proofErr w:type="spellStart"/>
      <w:r>
        <w:t>филиал</w:t>
      </w:r>
      <w:proofErr w:type="spellEnd"/>
      <w:r>
        <w:t xml:space="preserve"> </w:t>
      </w:r>
      <w:r w:rsidRPr="006F619E">
        <w:t xml:space="preserve"> </w:t>
      </w:r>
      <w:r>
        <w:t xml:space="preserve">в </w:t>
      </w:r>
      <w:proofErr w:type="spellStart"/>
      <w:r>
        <w:t>Долно</w:t>
      </w:r>
      <w:proofErr w:type="spellEnd"/>
      <w:r>
        <w:t xml:space="preserve"> </w:t>
      </w:r>
      <w:proofErr w:type="spellStart"/>
      <w:r>
        <w:t>Камарци</w:t>
      </w:r>
      <w:proofErr w:type="spellEnd"/>
      <w:r>
        <w:t xml:space="preserve">, </w:t>
      </w:r>
      <w:proofErr w:type="spellStart"/>
      <w:r>
        <w:t>кметството</w:t>
      </w:r>
      <w:proofErr w:type="spellEnd"/>
      <w:r w:rsidRPr="006F619E">
        <w:t>,</w:t>
      </w:r>
      <w:r>
        <w:t xml:space="preserve"> </w:t>
      </w:r>
      <w:proofErr w:type="spellStart"/>
      <w:r>
        <w:t>църквата</w:t>
      </w:r>
      <w:proofErr w:type="spellEnd"/>
      <w:r>
        <w:t xml:space="preserve">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Георги</w:t>
      </w:r>
      <w:proofErr w:type="spellEnd"/>
      <w:r>
        <w:t xml:space="preserve">” с. Д. </w:t>
      </w:r>
      <w:proofErr w:type="spellStart"/>
      <w:r>
        <w:t>Камарци,</w:t>
      </w:r>
      <w:r w:rsidRPr="006F619E">
        <w:t>и</w:t>
      </w:r>
      <w:proofErr w:type="spellEnd"/>
      <w:r w:rsidRPr="006F619E">
        <w:t xml:space="preserve"> </w:t>
      </w:r>
      <w:proofErr w:type="spellStart"/>
      <w:r w:rsidRPr="006F619E">
        <w:t>др</w:t>
      </w:r>
      <w:proofErr w:type="spellEnd"/>
      <w:r w:rsidRPr="006F619E">
        <w:t>.;</w:t>
      </w:r>
    </w:p>
    <w:p w:rsidR="00926DDF" w:rsidRPr="004C2DDA" w:rsidRDefault="00926DDF" w:rsidP="00926DDF">
      <w:pPr>
        <w:jc w:val="both"/>
      </w:pPr>
    </w:p>
    <w:p w:rsidR="00926DDF" w:rsidRPr="004C2DDA" w:rsidRDefault="00926DDF" w:rsidP="00926DDF">
      <w:pPr>
        <w:jc w:val="both"/>
        <w:rPr>
          <w:b/>
        </w:rPr>
      </w:pPr>
      <w:r w:rsidRPr="004C2DDA">
        <w:rPr>
          <w:b/>
        </w:rPr>
        <w:t>4. ПРОЕКТИ И КВАЛИФИКАЦИЯ</w:t>
      </w:r>
    </w:p>
    <w:p w:rsidR="00926DDF" w:rsidRPr="004C2DDA" w:rsidRDefault="00926DDF" w:rsidP="00926DDF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4C2DDA">
        <w:t>При</w:t>
      </w:r>
      <w:proofErr w:type="spellEnd"/>
      <w:r w:rsidRPr="004C2DDA">
        <w:t xml:space="preserve"> </w:t>
      </w:r>
      <w:proofErr w:type="spellStart"/>
      <w:r w:rsidRPr="004C2DDA">
        <w:t>възможност</w:t>
      </w:r>
      <w:proofErr w:type="spellEnd"/>
      <w:r w:rsidRPr="004C2DDA">
        <w:t xml:space="preserve"> </w:t>
      </w:r>
      <w:proofErr w:type="spellStart"/>
      <w:r w:rsidRPr="004C2DDA">
        <w:t>да</w:t>
      </w:r>
      <w:proofErr w:type="spellEnd"/>
      <w:r w:rsidRPr="004C2DDA">
        <w:t xml:space="preserve"> </w:t>
      </w:r>
      <w:proofErr w:type="spellStart"/>
      <w:r w:rsidRPr="004C2DDA">
        <w:t>се</w:t>
      </w:r>
      <w:proofErr w:type="spellEnd"/>
      <w:r w:rsidRPr="004C2DDA">
        <w:t xml:space="preserve"> </w:t>
      </w:r>
      <w:proofErr w:type="spellStart"/>
      <w:r w:rsidRPr="004C2DDA">
        <w:t>кандидатства</w:t>
      </w:r>
      <w:proofErr w:type="spellEnd"/>
      <w:r w:rsidRPr="004C2DDA">
        <w:t xml:space="preserve"> </w:t>
      </w:r>
      <w:proofErr w:type="spellStart"/>
      <w:r w:rsidRPr="004C2DDA">
        <w:t>по</w:t>
      </w:r>
      <w:proofErr w:type="spellEnd"/>
      <w:r w:rsidRPr="004C2DDA">
        <w:t xml:space="preserve"> </w:t>
      </w:r>
      <w:proofErr w:type="spellStart"/>
      <w:r w:rsidRPr="004C2DDA">
        <w:t>проекти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допълваща</w:t>
      </w:r>
      <w:proofErr w:type="spellEnd"/>
      <w:r w:rsidRPr="004C2DDA">
        <w:t xml:space="preserve"> </w:t>
      </w:r>
      <w:proofErr w:type="spellStart"/>
      <w:r w:rsidRPr="004C2DDA">
        <w:t>субсидия</w:t>
      </w:r>
      <w:proofErr w:type="spellEnd"/>
      <w:r w:rsidRPr="004C2DDA">
        <w:t xml:space="preserve"> </w:t>
      </w:r>
      <w:proofErr w:type="spellStart"/>
      <w:r w:rsidRPr="004C2DDA">
        <w:t>към</w:t>
      </w:r>
      <w:proofErr w:type="spellEnd"/>
      <w:r w:rsidRPr="004C2DDA">
        <w:t xml:space="preserve"> МК.</w:t>
      </w:r>
    </w:p>
    <w:p w:rsidR="00926DDF" w:rsidRPr="004C2DDA" w:rsidRDefault="00926DDF" w:rsidP="00926DDF">
      <w:pPr>
        <w:ind w:left="720"/>
        <w:jc w:val="both"/>
      </w:pPr>
    </w:p>
    <w:p w:rsidR="00926DDF" w:rsidRPr="004C2DDA" w:rsidRDefault="00926DDF" w:rsidP="00926DDF">
      <w:pPr>
        <w:jc w:val="both"/>
        <w:rPr>
          <w:b/>
        </w:rPr>
      </w:pPr>
      <w:r w:rsidRPr="004C2DDA">
        <w:rPr>
          <w:b/>
        </w:rPr>
        <w:t>5. ФИНАНСОВО-СЧЕТОВОДНА ДЕЙНОСТ</w:t>
      </w:r>
    </w:p>
    <w:p w:rsidR="00926DDF" w:rsidRPr="004C2DDA" w:rsidRDefault="00926DDF" w:rsidP="00926DDF">
      <w:pPr>
        <w:ind w:left="720"/>
        <w:jc w:val="both"/>
      </w:pPr>
    </w:p>
    <w:p w:rsidR="00926DDF" w:rsidRPr="004C2DDA" w:rsidRDefault="00926DDF" w:rsidP="00926DDF">
      <w:pPr>
        <w:ind w:left="720"/>
        <w:jc w:val="both"/>
        <w:rPr>
          <w:b/>
        </w:rPr>
      </w:pPr>
    </w:p>
    <w:p w:rsidR="00926DDF" w:rsidRPr="004C2DDA" w:rsidRDefault="00926DDF" w:rsidP="00926DDF">
      <w:pPr>
        <w:numPr>
          <w:ilvl w:val="0"/>
          <w:numId w:val="2"/>
        </w:numPr>
        <w:spacing w:after="0" w:line="240" w:lineRule="auto"/>
        <w:jc w:val="both"/>
      </w:pPr>
      <w:r w:rsidRPr="004C2DDA">
        <w:t xml:space="preserve">В </w:t>
      </w:r>
      <w:proofErr w:type="spellStart"/>
      <w:r w:rsidRPr="004C2DDA">
        <w:t>срок</w:t>
      </w:r>
      <w:proofErr w:type="spellEnd"/>
      <w:r w:rsidRPr="004C2DDA">
        <w:t xml:space="preserve"> </w:t>
      </w:r>
      <w:proofErr w:type="spellStart"/>
      <w:r w:rsidRPr="004C2DDA">
        <w:t>до</w:t>
      </w:r>
      <w:proofErr w:type="spellEnd"/>
      <w:r w:rsidRPr="004C2DDA">
        <w:t xml:space="preserve"> 31 </w:t>
      </w:r>
      <w:proofErr w:type="spellStart"/>
      <w:r w:rsidRPr="004C2DDA">
        <w:t>март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следващата</w:t>
      </w:r>
      <w:proofErr w:type="spellEnd"/>
      <w:r w:rsidRPr="004C2DDA">
        <w:t xml:space="preserve"> </w:t>
      </w:r>
      <w:proofErr w:type="spellStart"/>
      <w:r w:rsidRPr="004C2DDA">
        <w:t>година</w:t>
      </w:r>
      <w:proofErr w:type="spellEnd"/>
      <w:r w:rsidRPr="004C2DDA">
        <w:t xml:space="preserve"> </w:t>
      </w:r>
      <w:proofErr w:type="spellStart"/>
      <w:r w:rsidRPr="004C2DDA">
        <w:t>Председателят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читалището</w:t>
      </w:r>
      <w:proofErr w:type="spellEnd"/>
      <w:r w:rsidRPr="004C2DDA">
        <w:t xml:space="preserve"> </w:t>
      </w:r>
      <w:proofErr w:type="spellStart"/>
      <w:r w:rsidRPr="004C2DDA">
        <w:t>да</w:t>
      </w:r>
      <w:proofErr w:type="spellEnd"/>
      <w:r w:rsidRPr="004C2DDA">
        <w:t xml:space="preserve"> </w:t>
      </w:r>
      <w:proofErr w:type="spellStart"/>
      <w:r w:rsidRPr="004C2DDA">
        <w:t>изготви</w:t>
      </w:r>
      <w:proofErr w:type="spellEnd"/>
      <w:r w:rsidRPr="004C2DDA">
        <w:t xml:space="preserve"> </w:t>
      </w:r>
      <w:proofErr w:type="spellStart"/>
      <w:r w:rsidRPr="004C2DDA">
        <w:t>доклад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осъществените</w:t>
      </w:r>
      <w:proofErr w:type="spellEnd"/>
      <w:r w:rsidRPr="004C2DDA">
        <w:t xml:space="preserve"> </w:t>
      </w:r>
      <w:proofErr w:type="spellStart"/>
      <w:r w:rsidRPr="004C2DDA">
        <w:t>читалищни</w:t>
      </w:r>
      <w:proofErr w:type="spellEnd"/>
      <w:r w:rsidRPr="004C2DDA">
        <w:t xml:space="preserve"> </w:t>
      </w:r>
      <w:proofErr w:type="spellStart"/>
      <w:r w:rsidRPr="004C2DDA">
        <w:t>дейности</w:t>
      </w:r>
      <w:proofErr w:type="spellEnd"/>
      <w:r w:rsidRPr="004C2DDA">
        <w:t xml:space="preserve"> в </w:t>
      </w:r>
      <w:proofErr w:type="spellStart"/>
      <w:r w:rsidRPr="004C2DDA">
        <w:t>изпълнение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Програмата</w:t>
      </w:r>
      <w:proofErr w:type="spellEnd"/>
      <w:r w:rsidRPr="004C2DDA">
        <w:t xml:space="preserve"> </w:t>
      </w:r>
      <w:proofErr w:type="spellStart"/>
      <w:r w:rsidRPr="004C2DDA">
        <w:t>по</w:t>
      </w:r>
      <w:proofErr w:type="spellEnd"/>
      <w:r w:rsidRPr="004C2DDA">
        <w:t xml:space="preserve"> </w:t>
      </w:r>
      <w:proofErr w:type="spellStart"/>
      <w:r w:rsidRPr="004C2DDA">
        <w:t>чл</w:t>
      </w:r>
      <w:proofErr w:type="spellEnd"/>
      <w:r w:rsidRPr="004C2DDA">
        <w:t xml:space="preserve">. 26 а, </w:t>
      </w:r>
      <w:proofErr w:type="spellStart"/>
      <w:r w:rsidRPr="004C2DDA">
        <w:t>ал</w:t>
      </w:r>
      <w:proofErr w:type="spellEnd"/>
      <w:r w:rsidRPr="004C2DDA">
        <w:t xml:space="preserve">. 4 </w:t>
      </w:r>
      <w:proofErr w:type="spellStart"/>
      <w:r w:rsidRPr="004C2DDA">
        <w:t>от</w:t>
      </w:r>
      <w:proofErr w:type="spellEnd"/>
      <w:r w:rsidRPr="004C2DDA">
        <w:t xml:space="preserve"> ЗНЧ и </w:t>
      </w:r>
      <w:proofErr w:type="spellStart"/>
      <w:r w:rsidRPr="004C2DDA">
        <w:t>финансов</w:t>
      </w:r>
      <w:proofErr w:type="spellEnd"/>
      <w:r w:rsidRPr="004C2DDA">
        <w:t xml:space="preserve"> </w:t>
      </w:r>
      <w:proofErr w:type="spellStart"/>
      <w:r w:rsidRPr="004C2DDA">
        <w:t>отчет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изразходваните</w:t>
      </w:r>
      <w:proofErr w:type="spellEnd"/>
      <w:r w:rsidRPr="004C2DDA">
        <w:t xml:space="preserve"> </w:t>
      </w:r>
      <w:proofErr w:type="spellStart"/>
      <w:r w:rsidRPr="004C2DDA">
        <w:t>от</w:t>
      </w:r>
      <w:proofErr w:type="spellEnd"/>
      <w:r w:rsidRPr="004C2DDA">
        <w:t xml:space="preserve"> </w:t>
      </w:r>
      <w:proofErr w:type="spellStart"/>
      <w:r w:rsidRPr="004C2DDA">
        <w:t>бюджета</w:t>
      </w:r>
      <w:proofErr w:type="spellEnd"/>
      <w:r w:rsidRPr="004C2DDA">
        <w:t xml:space="preserve"> </w:t>
      </w:r>
      <w:proofErr w:type="spellStart"/>
      <w:r w:rsidRPr="004C2DDA">
        <w:t>средства</w:t>
      </w:r>
      <w:proofErr w:type="spellEnd"/>
      <w:r w:rsidRPr="004C2DDA">
        <w:t xml:space="preserve"> </w:t>
      </w:r>
      <w:proofErr w:type="spellStart"/>
      <w:r w:rsidRPr="004C2DDA">
        <w:t>през</w:t>
      </w:r>
      <w:proofErr w:type="spellEnd"/>
      <w:r w:rsidRPr="004C2DDA">
        <w:t xml:space="preserve">  </w:t>
      </w:r>
      <w:proofErr w:type="spellStart"/>
      <w:r w:rsidRPr="004C2DDA">
        <w:t>предходната</w:t>
      </w:r>
      <w:proofErr w:type="spellEnd"/>
      <w:r w:rsidRPr="004C2DDA">
        <w:t xml:space="preserve"> </w:t>
      </w:r>
      <w:proofErr w:type="spellStart"/>
      <w:r w:rsidRPr="004C2DDA">
        <w:t>година</w:t>
      </w:r>
      <w:proofErr w:type="spellEnd"/>
      <w:r w:rsidRPr="004C2DDA">
        <w:t xml:space="preserve">, </w:t>
      </w:r>
      <w:proofErr w:type="spellStart"/>
      <w:r w:rsidRPr="004C2DDA">
        <w:t>които</w:t>
      </w:r>
      <w:proofErr w:type="spellEnd"/>
      <w:r w:rsidRPr="004C2DDA">
        <w:t xml:space="preserve"> </w:t>
      </w:r>
      <w:proofErr w:type="spellStart"/>
      <w:r w:rsidRPr="004C2DDA">
        <w:t>да</w:t>
      </w:r>
      <w:proofErr w:type="spellEnd"/>
      <w:r w:rsidRPr="004C2DDA">
        <w:t xml:space="preserve"> </w:t>
      </w:r>
      <w:proofErr w:type="spellStart"/>
      <w:r w:rsidRPr="004C2DDA">
        <w:t>бъдат</w:t>
      </w:r>
      <w:proofErr w:type="spellEnd"/>
      <w:r w:rsidRPr="004C2DDA">
        <w:t xml:space="preserve"> </w:t>
      </w:r>
      <w:proofErr w:type="spellStart"/>
      <w:r w:rsidRPr="004C2DDA">
        <w:t>представени</w:t>
      </w:r>
      <w:proofErr w:type="spellEnd"/>
      <w:r w:rsidRPr="004C2DDA">
        <w:t xml:space="preserve"> </w:t>
      </w:r>
      <w:proofErr w:type="spellStart"/>
      <w:r w:rsidRPr="004C2DDA">
        <w:t>пред</w:t>
      </w:r>
      <w:proofErr w:type="spellEnd"/>
      <w:r w:rsidRPr="004C2DDA">
        <w:t xml:space="preserve"> </w:t>
      </w:r>
      <w:proofErr w:type="spellStart"/>
      <w:r w:rsidRPr="004C2DDA">
        <w:t>Кмета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община</w:t>
      </w:r>
      <w:proofErr w:type="spellEnd"/>
      <w:r w:rsidRPr="004C2DDA">
        <w:t xml:space="preserve"> </w:t>
      </w:r>
      <w:proofErr w:type="spellStart"/>
      <w:r w:rsidRPr="004C2DDA">
        <w:t>Горна</w:t>
      </w:r>
      <w:proofErr w:type="spellEnd"/>
      <w:r w:rsidRPr="004C2DDA">
        <w:t xml:space="preserve"> </w:t>
      </w:r>
      <w:proofErr w:type="spellStart"/>
      <w:r w:rsidRPr="004C2DDA">
        <w:t>Малина</w:t>
      </w:r>
      <w:proofErr w:type="spellEnd"/>
      <w:r w:rsidRPr="004C2DDA">
        <w:t xml:space="preserve"> и </w:t>
      </w:r>
      <w:proofErr w:type="spellStart"/>
      <w:r w:rsidRPr="004C2DDA">
        <w:t>Общински</w:t>
      </w:r>
      <w:proofErr w:type="spellEnd"/>
      <w:r w:rsidRPr="004C2DDA">
        <w:t xml:space="preserve"> </w:t>
      </w:r>
      <w:proofErr w:type="spellStart"/>
      <w:r w:rsidRPr="004C2DDA">
        <w:t>съвет</w:t>
      </w:r>
      <w:proofErr w:type="spellEnd"/>
      <w:r w:rsidRPr="004C2DDA">
        <w:t>;</w:t>
      </w:r>
    </w:p>
    <w:p w:rsidR="00926DDF" w:rsidRPr="004C2DDA" w:rsidRDefault="00926DDF" w:rsidP="00926DD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4C2DDA">
        <w:t>Да</w:t>
      </w:r>
      <w:proofErr w:type="spellEnd"/>
      <w:r w:rsidRPr="004C2DDA">
        <w:t xml:space="preserve"> </w:t>
      </w:r>
      <w:proofErr w:type="spellStart"/>
      <w:r w:rsidRPr="004C2DDA">
        <w:t>се</w:t>
      </w:r>
      <w:proofErr w:type="spellEnd"/>
      <w:r w:rsidRPr="004C2DDA">
        <w:t xml:space="preserve"> </w:t>
      </w:r>
      <w:proofErr w:type="spellStart"/>
      <w:r w:rsidRPr="004C2DDA">
        <w:t>водят</w:t>
      </w:r>
      <w:proofErr w:type="spellEnd"/>
      <w:r w:rsidRPr="004C2DDA">
        <w:t xml:space="preserve"> </w:t>
      </w:r>
      <w:proofErr w:type="spellStart"/>
      <w:r w:rsidRPr="004C2DDA">
        <w:t>коректно</w:t>
      </w:r>
      <w:proofErr w:type="spellEnd"/>
      <w:r w:rsidRPr="004C2DDA">
        <w:t xml:space="preserve"> и </w:t>
      </w:r>
      <w:proofErr w:type="spellStart"/>
      <w:r w:rsidRPr="004C2DDA">
        <w:t>редовно</w:t>
      </w:r>
      <w:proofErr w:type="spellEnd"/>
      <w:r w:rsidRPr="004C2DDA">
        <w:t xml:space="preserve"> </w:t>
      </w:r>
      <w:proofErr w:type="spellStart"/>
      <w:r w:rsidRPr="004C2DDA">
        <w:t>приходно-разходните</w:t>
      </w:r>
      <w:proofErr w:type="spellEnd"/>
      <w:r w:rsidRPr="004C2DDA">
        <w:t xml:space="preserve"> </w:t>
      </w:r>
      <w:proofErr w:type="spellStart"/>
      <w:r w:rsidRPr="004C2DDA">
        <w:t>документи</w:t>
      </w:r>
      <w:proofErr w:type="spellEnd"/>
      <w:r w:rsidRPr="004C2DDA">
        <w:t>;</w:t>
      </w:r>
    </w:p>
    <w:p w:rsidR="00926DDF" w:rsidRPr="004C2DDA" w:rsidRDefault="00926DDF" w:rsidP="00926DD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4C2DDA">
        <w:lastRenderedPageBreak/>
        <w:t>Да</w:t>
      </w:r>
      <w:proofErr w:type="spellEnd"/>
      <w:r w:rsidRPr="004C2DDA">
        <w:t xml:space="preserve"> </w:t>
      </w:r>
      <w:proofErr w:type="spellStart"/>
      <w:r w:rsidRPr="004C2DDA">
        <w:t>се</w:t>
      </w:r>
      <w:proofErr w:type="spellEnd"/>
      <w:r w:rsidRPr="004C2DDA">
        <w:t xml:space="preserve"> </w:t>
      </w:r>
      <w:proofErr w:type="spellStart"/>
      <w:r w:rsidRPr="004C2DDA">
        <w:t>търсят</w:t>
      </w:r>
      <w:proofErr w:type="spellEnd"/>
      <w:r w:rsidRPr="004C2DDA">
        <w:t xml:space="preserve"> </w:t>
      </w:r>
      <w:proofErr w:type="spellStart"/>
      <w:r w:rsidRPr="004C2DDA">
        <w:t>форми</w:t>
      </w:r>
      <w:proofErr w:type="spellEnd"/>
      <w:r w:rsidRPr="004C2DDA">
        <w:t xml:space="preserve"> </w:t>
      </w:r>
      <w:proofErr w:type="spellStart"/>
      <w:r w:rsidRPr="004C2DDA">
        <w:t>за</w:t>
      </w:r>
      <w:proofErr w:type="spellEnd"/>
      <w:r w:rsidRPr="004C2DDA">
        <w:t xml:space="preserve"> </w:t>
      </w:r>
      <w:proofErr w:type="spellStart"/>
      <w:r w:rsidRPr="004C2DDA">
        <w:t>привличане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допълнителни</w:t>
      </w:r>
      <w:proofErr w:type="spellEnd"/>
      <w:r w:rsidRPr="004C2DDA">
        <w:t xml:space="preserve"> </w:t>
      </w:r>
      <w:proofErr w:type="spellStart"/>
      <w:r w:rsidRPr="004C2DDA">
        <w:t>приходи</w:t>
      </w:r>
      <w:proofErr w:type="spellEnd"/>
      <w:r w:rsidRPr="004C2DDA">
        <w:t xml:space="preserve"> </w:t>
      </w:r>
      <w:proofErr w:type="spellStart"/>
      <w:r w:rsidRPr="004C2DDA">
        <w:t>чрез</w:t>
      </w:r>
      <w:proofErr w:type="spellEnd"/>
      <w:r w:rsidRPr="004C2DDA">
        <w:t xml:space="preserve"> </w:t>
      </w:r>
      <w:proofErr w:type="spellStart"/>
      <w:r w:rsidRPr="004C2DDA">
        <w:t>работа</w:t>
      </w:r>
      <w:proofErr w:type="spellEnd"/>
      <w:r w:rsidRPr="004C2DDA">
        <w:t xml:space="preserve"> </w:t>
      </w:r>
      <w:proofErr w:type="spellStart"/>
      <w:r w:rsidRPr="004C2DDA">
        <w:t>по</w:t>
      </w:r>
      <w:proofErr w:type="spellEnd"/>
      <w:r w:rsidRPr="004C2DDA">
        <w:t xml:space="preserve"> </w:t>
      </w:r>
      <w:proofErr w:type="spellStart"/>
      <w:r w:rsidRPr="004C2DDA">
        <w:t>проекти</w:t>
      </w:r>
      <w:proofErr w:type="spellEnd"/>
      <w:r w:rsidRPr="004C2DDA">
        <w:t xml:space="preserve">, </w:t>
      </w:r>
      <w:proofErr w:type="spellStart"/>
      <w:r w:rsidRPr="004C2DDA">
        <w:t>собствени</w:t>
      </w:r>
      <w:proofErr w:type="spellEnd"/>
      <w:r w:rsidRPr="004C2DDA">
        <w:t xml:space="preserve"> </w:t>
      </w:r>
      <w:proofErr w:type="spellStart"/>
      <w:r w:rsidRPr="004C2DDA">
        <w:t>приходи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членски</w:t>
      </w:r>
      <w:proofErr w:type="spellEnd"/>
      <w:r>
        <w:t xml:space="preserve"> </w:t>
      </w:r>
      <w:proofErr w:type="spellStart"/>
      <w:r>
        <w:t>внос</w:t>
      </w:r>
      <w:proofErr w:type="gramStart"/>
      <w:r>
        <w:t>,такси</w:t>
      </w:r>
      <w:proofErr w:type="spellEnd"/>
      <w:proofErr w:type="gramEnd"/>
      <w:r>
        <w:t>,</w:t>
      </w:r>
      <w:r w:rsidRPr="004C2DDA">
        <w:t xml:space="preserve"> </w:t>
      </w:r>
      <w:proofErr w:type="spellStart"/>
      <w:r w:rsidRPr="004C2DDA">
        <w:t>приходи</w:t>
      </w:r>
      <w:proofErr w:type="spellEnd"/>
      <w:r w:rsidRPr="004C2DDA">
        <w:t xml:space="preserve"> </w:t>
      </w:r>
      <w:proofErr w:type="spellStart"/>
      <w:r w:rsidRPr="004C2DDA">
        <w:t>от</w:t>
      </w:r>
      <w:proofErr w:type="spellEnd"/>
      <w:r w:rsidRPr="004C2DDA">
        <w:t xml:space="preserve"> </w:t>
      </w:r>
      <w:proofErr w:type="spellStart"/>
      <w:r w:rsidRPr="004C2DDA">
        <w:t>дарители</w:t>
      </w:r>
      <w:proofErr w:type="spellEnd"/>
      <w:r w:rsidRPr="004C2DDA">
        <w:t xml:space="preserve">, </w:t>
      </w:r>
      <w:proofErr w:type="spellStart"/>
      <w:r w:rsidRPr="004C2DDA">
        <w:t>спонсори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мероприятия</w:t>
      </w:r>
      <w:proofErr w:type="spellEnd"/>
      <w:r w:rsidRPr="004C2DDA">
        <w:t xml:space="preserve">, </w:t>
      </w:r>
      <w:proofErr w:type="spellStart"/>
      <w:r w:rsidRPr="004C2DDA">
        <w:t>реклама</w:t>
      </w:r>
      <w:proofErr w:type="spellEnd"/>
      <w:r w:rsidRPr="004C2DDA">
        <w:t xml:space="preserve"> и </w:t>
      </w:r>
      <w:proofErr w:type="spellStart"/>
      <w:r w:rsidRPr="004C2DDA">
        <w:t>др</w:t>
      </w:r>
      <w:proofErr w:type="spellEnd"/>
      <w:r w:rsidRPr="004C2DDA">
        <w:t>.</w:t>
      </w:r>
    </w:p>
    <w:p w:rsidR="00926DDF" w:rsidRPr="004C2DDA" w:rsidRDefault="00926DDF" w:rsidP="00926DDF">
      <w:pPr>
        <w:ind w:left="720"/>
        <w:jc w:val="both"/>
      </w:pPr>
    </w:p>
    <w:p w:rsidR="00926DDF" w:rsidRPr="004C2DDA" w:rsidRDefault="00926DDF" w:rsidP="00926DDF">
      <w:pPr>
        <w:ind w:left="720"/>
        <w:jc w:val="both"/>
      </w:pPr>
    </w:p>
    <w:p w:rsidR="00926DDF" w:rsidRPr="004C2DDA" w:rsidRDefault="00926DDF" w:rsidP="00926DDF">
      <w:pPr>
        <w:jc w:val="both"/>
        <w:rPr>
          <w:b/>
        </w:rPr>
      </w:pPr>
      <w:r w:rsidRPr="004C2DDA">
        <w:rPr>
          <w:b/>
        </w:rPr>
        <w:t>6. МАТЕРИАЛНО-ТЕХНИЧЕСКА БАЗА</w:t>
      </w:r>
    </w:p>
    <w:p w:rsidR="00926DDF" w:rsidRDefault="00926DDF" w:rsidP="00926DDF">
      <w:pPr>
        <w:ind w:left="720"/>
        <w:jc w:val="both"/>
      </w:pPr>
      <w:proofErr w:type="spellStart"/>
      <w:r w:rsidRPr="004C2DDA">
        <w:rPr>
          <w:b/>
        </w:rPr>
        <w:t>Осигуряване</w:t>
      </w:r>
      <w:proofErr w:type="spellEnd"/>
      <w:r w:rsidRPr="004C2DDA">
        <w:rPr>
          <w:b/>
        </w:rPr>
        <w:t xml:space="preserve"> </w:t>
      </w:r>
      <w:proofErr w:type="spellStart"/>
      <w:r w:rsidRPr="004C2DDA">
        <w:rPr>
          <w:b/>
        </w:rPr>
        <w:t>на</w:t>
      </w:r>
      <w:proofErr w:type="spellEnd"/>
      <w:r w:rsidRPr="004C2DDA">
        <w:rPr>
          <w:b/>
        </w:rPr>
        <w:t xml:space="preserve"> </w:t>
      </w:r>
      <w:proofErr w:type="spellStart"/>
      <w:r w:rsidRPr="004C2DDA">
        <w:rPr>
          <w:b/>
        </w:rPr>
        <w:t>достъп</w:t>
      </w:r>
      <w:proofErr w:type="spellEnd"/>
      <w:r w:rsidRPr="004C2DDA">
        <w:rPr>
          <w:b/>
        </w:rPr>
        <w:t xml:space="preserve"> </w:t>
      </w:r>
      <w:proofErr w:type="spellStart"/>
      <w:r w:rsidRPr="004C2DDA">
        <w:rPr>
          <w:b/>
        </w:rPr>
        <w:t>до</w:t>
      </w:r>
      <w:proofErr w:type="spellEnd"/>
      <w:r w:rsidRPr="0030635B">
        <w:rPr>
          <w:b/>
        </w:rPr>
        <w:t xml:space="preserve"> </w:t>
      </w:r>
      <w:proofErr w:type="spellStart"/>
      <w:r w:rsidRPr="004C2DDA">
        <w:t>информация</w:t>
      </w:r>
      <w:proofErr w:type="spellEnd"/>
      <w:r w:rsidRPr="004C2DDA">
        <w:t xml:space="preserve"> в </w:t>
      </w:r>
      <w:proofErr w:type="spellStart"/>
      <w:r w:rsidRPr="004C2DDA">
        <w:t>интернет</w:t>
      </w:r>
      <w:proofErr w:type="spellEnd"/>
      <w:r w:rsidRPr="004C2DDA">
        <w:t xml:space="preserve"> </w:t>
      </w:r>
      <w:proofErr w:type="spellStart"/>
      <w:r w:rsidRPr="004C2DDA">
        <w:t>пространството</w:t>
      </w:r>
      <w:proofErr w:type="spellEnd"/>
      <w:r w:rsidRPr="004C2DDA">
        <w:t xml:space="preserve"> </w:t>
      </w:r>
      <w:proofErr w:type="spellStart"/>
      <w:r w:rsidRPr="004C2DDA">
        <w:t>благодарение</w:t>
      </w:r>
      <w:proofErr w:type="spellEnd"/>
      <w:r w:rsidRPr="004C2DDA">
        <w:t xml:space="preserve"> </w:t>
      </w:r>
      <w:proofErr w:type="spellStart"/>
      <w:r w:rsidRPr="004C2DDA">
        <w:t>на</w:t>
      </w:r>
      <w:proofErr w:type="spellEnd"/>
      <w:r w:rsidRPr="004C2DDA">
        <w:t xml:space="preserve"> </w:t>
      </w:r>
      <w:proofErr w:type="spellStart"/>
      <w:r w:rsidRPr="004C2DDA">
        <w:t>компютърната</w:t>
      </w:r>
      <w:proofErr w:type="spellEnd"/>
      <w:r w:rsidRPr="004C2DDA">
        <w:t xml:space="preserve"> </w:t>
      </w:r>
      <w:proofErr w:type="spellStart"/>
      <w:r w:rsidRPr="004C2DDA">
        <w:t>техника</w:t>
      </w:r>
      <w:proofErr w:type="spellEnd"/>
      <w:r w:rsidRPr="004C2DDA">
        <w:t xml:space="preserve"> </w:t>
      </w:r>
      <w:proofErr w:type="spellStart"/>
      <w:r w:rsidRPr="004C2DDA">
        <w:t>получена</w:t>
      </w:r>
      <w:proofErr w:type="spellEnd"/>
      <w:r w:rsidRPr="004C2DDA">
        <w:t xml:space="preserve"> </w:t>
      </w:r>
      <w:proofErr w:type="spellStart"/>
      <w:r w:rsidRPr="004C2DDA">
        <w:t>по</w:t>
      </w:r>
      <w:proofErr w:type="spellEnd"/>
      <w:r w:rsidRPr="004C2DDA">
        <w:t xml:space="preserve"> </w:t>
      </w:r>
      <w:proofErr w:type="spellStart"/>
      <w:r w:rsidRPr="004C2DDA">
        <w:t>Програма</w:t>
      </w:r>
      <w:proofErr w:type="spellEnd"/>
      <w:r w:rsidRPr="004C2DDA">
        <w:t xml:space="preserve"> „</w:t>
      </w:r>
      <w:proofErr w:type="spellStart"/>
      <w:r w:rsidRPr="004C2DDA">
        <w:t>Глобални</w:t>
      </w:r>
      <w:proofErr w:type="spellEnd"/>
      <w:r w:rsidRPr="004C2DDA">
        <w:t xml:space="preserve"> </w:t>
      </w:r>
    </w:p>
    <w:p w:rsidR="00926DDF" w:rsidRPr="004C2DDA" w:rsidRDefault="00926DDF" w:rsidP="00926DDF">
      <w:pPr>
        <w:ind w:left="720"/>
        <w:jc w:val="both"/>
      </w:pPr>
      <w:proofErr w:type="spellStart"/>
      <w:proofErr w:type="gramStart"/>
      <w:r w:rsidRPr="004C2DDA">
        <w:t>библиотеки</w:t>
      </w:r>
      <w:proofErr w:type="spellEnd"/>
      <w:proofErr w:type="gramEnd"/>
      <w:r w:rsidRPr="004C2DDA">
        <w:t>”.</w:t>
      </w:r>
      <w:r w:rsidRPr="004C2DDA">
        <w:rPr>
          <w:rFonts w:ascii="Verdana" w:hAnsi="Verdana"/>
          <w:color w:val="000000"/>
        </w:rPr>
        <w:t> </w:t>
      </w:r>
    </w:p>
    <w:p w:rsidR="00926DDF" w:rsidRDefault="00926DDF" w:rsidP="00926DDF">
      <w:pPr>
        <w:shd w:val="clear" w:color="auto" w:fill="FFFFFF"/>
        <w:jc w:val="both"/>
        <w:rPr>
          <w:b/>
          <w:bCs/>
          <w:color w:val="000000"/>
        </w:rPr>
      </w:pPr>
    </w:p>
    <w:p w:rsidR="00926DDF" w:rsidRDefault="00926DDF" w:rsidP="00926DDF">
      <w:pPr>
        <w:shd w:val="clear" w:color="auto" w:fill="FFFFFF"/>
        <w:jc w:val="both"/>
        <w:rPr>
          <w:b/>
          <w:bCs/>
          <w:i/>
          <w:color w:val="000000"/>
        </w:rPr>
      </w:pPr>
    </w:p>
    <w:p w:rsidR="00926DDF" w:rsidRPr="00583BA0" w:rsidRDefault="00926DDF" w:rsidP="00926DDF">
      <w:pPr>
        <w:shd w:val="clear" w:color="auto" w:fill="FFFFFF"/>
        <w:jc w:val="both"/>
        <w:rPr>
          <w:b/>
          <w:bCs/>
          <w:i/>
          <w:color w:val="000000"/>
        </w:rPr>
      </w:pPr>
      <w:proofErr w:type="gramStart"/>
      <w:r w:rsidRPr="00583BA0">
        <w:rPr>
          <w:b/>
          <w:bCs/>
          <w:i/>
          <w:color w:val="000000"/>
        </w:rPr>
        <w:t>ІІІ.</w:t>
      </w:r>
      <w:proofErr w:type="gramEnd"/>
      <w:r w:rsidRPr="00583BA0">
        <w:rPr>
          <w:b/>
          <w:bCs/>
          <w:i/>
          <w:color w:val="000000"/>
        </w:rPr>
        <w:t xml:space="preserve"> АНАЛИЗ НА СЪСТОЯНИЕТО НА ЧИТАЛИЩЕТО</w:t>
      </w:r>
    </w:p>
    <w:p w:rsidR="00926DDF" w:rsidRPr="004C2DDA" w:rsidRDefault="00926DDF" w:rsidP="00926DDF">
      <w:pPr>
        <w:shd w:val="clear" w:color="auto" w:fill="FFFFFF"/>
        <w:jc w:val="both"/>
        <w:rPr>
          <w:bCs/>
          <w:color w:val="000000"/>
        </w:rPr>
      </w:pPr>
      <w:proofErr w:type="spellStart"/>
      <w:r w:rsidRPr="004C2DDA">
        <w:rPr>
          <w:bCs/>
          <w:color w:val="000000"/>
        </w:rPr>
        <w:t>Читалището</w:t>
      </w:r>
      <w:proofErr w:type="spellEnd"/>
      <w:r w:rsidRPr="004C2DDA">
        <w:rPr>
          <w:bCs/>
          <w:color w:val="000000"/>
        </w:rPr>
        <w:t xml:space="preserve"> е </w:t>
      </w:r>
      <w:proofErr w:type="spellStart"/>
      <w:r w:rsidRPr="004C2DDA">
        <w:rPr>
          <w:bCs/>
          <w:color w:val="000000"/>
        </w:rPr>
        <w:t>основен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фактор</w:t>
      </w:r>
      <w:proofErr w:type="spellEnd"/>
      <w:r w:rsidRPr="004C2DDA">
        <w:rPr>
          <w:bCs/>
          <w:color w:val="000000"/>
        </w:rPr>
        <w:t xml:space="preserve"> в </w:t>
      </w:r>
      <w:proofErr w:type="spellStart"/>
      <w:r w:rsidRPr="004C2DDA">
        <w:rPr>
          <w:bCs/>
          <w:color w:val="000000"/>
        </w:rPr>
        <w:t>развитие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на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местната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култура</w:t>
      </w:r>
      <w:proofErr w:type="spellEnd"/>
      <w:r w:rsidRPr="004C2DDA">
        <w:rPr>
          <w:bCs/>
          <w:color w:val="000000"/>
        </w:rPr>
        <w:t xml:space="preserve"> и </w:t>
      </w:r>
      <w:proofErr w:type="spellStart"/>
      <w:r w:rsidRPr="004C2DDA">
        <w:rPr>
          <w:bCs/>
          <w:color w:val="000000"/>
        </w:rPr>
        <w:t>получаване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на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информация.Реализираните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мероприятия</w:t>
      </w:r>
      <w:proofErr w:type="spellEnd"/>
      <w:r w:rsidRPr="004C2DDA">
        <w:rPr>
          <w:bCs/>
          <w:color w:val="000000"/>
        </w:rPr>
        <w:t xml:space="preserve"> и </w:t>
      </w:r>
      <w:proofErr w:type="spellStart"/>
      <w:r w:rsidRPr="004C2DDA">
        <w:rPr>
          <w:bCs/>
          <w:color w:val="000000"/>
        </w:rPr>
        <w:t>инициативи</w:t>
      </w:r>
      <w:proofErr w:type="spellEnd"/>
      <w:r w:rsidRPr="004C2DDA">
        <w:rPr>
          <w:bCs/>
          <w:color w:val="000000"/>
        </w:rPr>
        <w:t xml:space="preserve"> в </w:t>
      </w:r>
      <w:proofErr w:type="spellStart"/>
      <w:r w:rsidRPr="004C2DDA">
        <w:rPr>
          <w:bCs/>
          <w:color w:val="000000"/>
        </w:rPr>
        <w:t>областта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на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библиотеката</w:t>
      </w:r>
      <w:proofErr w:type="spellEnd"/>
      <w:r w:rsidRPr="004C2DDA">
        <w:rPr>
          <w:bCs/>
          <w:color w:val="000000"/>
        </w:rPr>
        <w:t xml:space="preserve"> и </w:t>
      </w:r>
      <w:proofErr w:type="spellStart"/>
      <w:r w:rsidRPr="004C2DDA">
        <w:rPr>
          <w:bCs/>
          <w:color w:val="000000"/>
        </w:rPr>
        <w:t>читалището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са</w:t>
      </w:r>
      <w:proofErr w:type="spellEnd"/>
      <w:r w:rsidRPr="004C2DDA">
        <w:rPr>
          <w:bCs/>
          <w:color w:val="000000"/>
        </w:rPr>
        <w:t xml:space="preserve"> в </w:t>
      </w:r>
      <w:proofErr w:type="spellStart"/>
      <w:r w:rsidRPr="004C2DDA">
        <w:rPr>
          <w:bCs/>
          <w:color w:val="000000"/>
        </w:rPr>
        <w:t>полза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на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обществеността</w:t>
      </w:r>
      <w:proofErr w:type="spellEnd"/>
      <w:r w:rsidRPr="004C2DDA"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неговото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развитие.Проявите</w:t>
      </w:r>
      <w:proofErr w:type="spellEnd"/>
      <w:r>
        <w:rPr>
          <w:bCs/>
          <w:color w:val="000000"/>
        </w:rPr>
        <w:t xml:space="preserve"> , </w:t>
      </w:r>
      <w:proofErr w:type="spellStart"/>
      <w:r>
        <w:rPr>
          <w:bCs/>
          <w:color w:val="000000"/>
        </w:rPr>
        <w:t>кои</w:t>
      </w:r>
      <w:r w:rsidRPr="004C2DDA">
        <w:rPr>
          <w:bCs/>
          <w:color w:val="000000"/>
        </w:rPr>
        <w:t>то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осъществява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не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са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затворени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само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за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членовете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на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читалището</w:t>
      </w:r>
      <w:proofErr w:type="spellEnd"/>
      <w:r w:rsidRPr="004C2DDA">
        <w:rPr>
          <w:bCs/>
          <w:color w:val="000000"/>
        </w:rPr>
        <w:t xml:space="preserve"> и </w:t>
      </w:r>
      <w:proofErr w:type="spellStart"/>
      <w:r w:rsidRPr="004C2DDA">
        <w:rPr>
          <w:bCs/>
          <w:color w:val="000000"/>
        </w:rPr>
        <w:t>самодейците</w:t>
      </w:r>
      <w:proofErr w:type="spellEnd"/>
      <w:r w:rsidRPr="004C2DDA">
        <w:rPr>
          <w:bCs/>
          <w:color w:val="000000"/>
        </w:rPr>
        <w:t xml:space="preserve">, а </w:t>
      </w:r>
      <w:proofErr w:type="spellStart"/>
      <w:r w:rsidRPr="004C2DDA">
        <w:rPr>
          <w:bCs/>
          <w:color w:val="000000"/>
        </w:rPr>
        <w:t>за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хората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от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различни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възрасти</w:t>
      </w:r>
      <w:proofErr w:type="spellEnd"/>
      <w:r w:rsidRPr="004C2DDA">
        <w:rPr>
          <w:bCs/>
          <w:color w:val="000000"/>
        </w:rPr>
        <w:t xml:space="preserve"> и </w:t>
      </w:r>
      <w:proofErr w:type="spellStart"/>
      <w:r w:rsidRPr="004C2DDA">
        <w:rPr>
          <w:bCs/>
          <w:color w:val="000000"/>
        </w:rPr>
        <w:t>соц</w:t>
      </w:r>
      <w:r>
        <w:rPr>
          <w:bCs/>
          <w:color w:val="000000"/>
        </w:rPr>
        <w:t>иално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положение.То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обогатява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де</w:t>
      </w:r>
      <w:r w:rsidRPr="004C2DDA">
        <w:rPr>
          <w:bCs/>
          <w:color w:val="000000"/>
        </w:rPr>
        <w:t>йността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си</w:t>
      </w:r>
      <w:proofErr w:type="spellEnd"/>
      <w:r w:rsidRPr="004C2DDA">
        <w:rPr>
          <w:bCs/>
          <w:color w:val="000000"/>
        </w:rPr>
        <w:t xml:space="preserve"> с </w:t>
      </w:r>
      <w:proofErr w:type="spellStart"/>
      <w:r w:rsidRPr="004C2DDA">
        <w:rPr>
          <w:bCs/>
          <w:color w:val="000000"/>
        </w:rPr>
        <w:t>нови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инициативи</w:t>
      </w:r>
      <w:proofErr w:type="spellEnd"/>
      <w:r w:rsidRPr="004C2DDA">
        <w:rPr>
          <w:bCs/>
          <w:color w:val="000000"/>
        </w:rPr>
        <w:t>.</w:t>
      </w:r>
    </w:p>
    <w:p w:rsidR="00926DDF" w:rsidRPr="004C2DDA" w:rsidRDefault="00926DDF" w:rsidP="00926DDF">
      <w:pPr>
        <w:shd w:val="clear" w:color="auto" w:fill="FFFFFF"/>
        <w:jc w:val="both"/>
        <w:rPr>
          <w:bCs/>
          <w:color w:val="000000"/>
        </w:rPr>
      </w:pPr>
      <w:r w:rsidRPr="004C2DDA">
        <w:rPr>
          <w:bCs/>
          <w:color w:val="000000"/>
        </w:rPr>
        <w:t xml:space="preserve">   </w:t>
      </w:r>
      <w:proofErr w:type="spellStart"/>
      <w:r w:rsidRPr="004C2DDA">
        <w:rPr>
          <w:bCs/>
          <w:color w:val="000000"/>
        </w:rPr>
        <w:t>Продължаване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на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партньорството</w:t>
      </w:r>
      <w:proofErr w:type="spellEnd"/>
      <w:r w:rsidRPr="004C2DDA">
        <w:rPr>
          <w:bCs/>
          <w:color w:val="000000"/>
        </w:rPr>
        <w:t xml:space="preserve"> с </w:t>
      </w:r>
      <w:proofErr w:type="spellStart"/>
      <w:r w:rsidRPr="004C2DDA">
        <w:rPr>
          <w:bCs/>
          <w:color w:val="000000"/>
        </w:rPr>
        <w:t>мест</w:t>
      </w:r>
      <w:r>
        <w:rPr>
          <w:bCs/>
          <w:color w:val="000000"/>
        </w:rPr>
        <w:t>ните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власти</w:t>
      </w:r>
      <w:proofErr w:type="spellEnd"/>
      <w:proofErr w:type="gramStart"/>
      <w:r>
        <w:rPr>
          <w:bCs/>
          <w:color w:val="000000"/>
        </w:rPr>
        <w:t xml:space="preserve">, </w:t>
      </w:r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детската</w:t>
      </w:r>
      <w:proofErr w:type="spellEnd"/>
      <w:proofErr w:type="gram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градина</w:t>
      </w:r>
      <w:proofErr w:type="spellEnd"/>
      <w:r w:rsidRPr="004C2DD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църквата</w:t>
      </w:r>
      <w:proofErr w:type="spellEnd"/>
      <w:r>
        <w:rPr>
          <w:bCs/>
          <w:color w:val="000000"/>
        </w:rPr>
        <w:t xml:space="preserve"> .</w:t>
      </w:r>
    </w:p>
    <w:p w:rsidR="00926DDF" w:rsidRPr="004C2DDA" w:rsidRDefault="00926DDF" w:rsidP="00926DDF">
      <w:pPr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4C2DDA">
        <w:rPr>
          <w:bCs/>
          <w:color w:val="000000"/>
        </w:rPr>
        <w:t>Читалището</w:t>
      </w:r>
      <w:proofErr w:type="spellEnd"/>
      <w:r w:rsidRPr="004C2DDA">
        <w:rPr>
          <w:bCs/>
          <w:color w:val="000000"/>
        </w:rPr>
        <w:t xml:space="preserve"> е </w:t>
      </w:r>
      <w:proofErr w:type="spellStart"/>
      <w:r w:rsidRPr="004C2DDA">
        <w:rPr>
          <w:bCs/>
          <w:color w:val="000000"/>
        </w:rPr>
        <w:t>място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за</w:t>
      </w:r>
      <w:proofErr w:type="spellEnd"/>
      <w:r w:rsidRPr="004C2DDA">
        <w:rPr>
          <w:bCs/>
          <w:color w:val="000000"/>
        </w:rPr>
        <w:t xml:space="preserve"> </w:t>
      </w:r>
      <w:proofErr w:type="spellStart"/>
      <w:r w:rsidRPr="004C2DDA">
        <w:rPr>
          <w:bCs/>
          <w:color w:val="000000"/>
        </w:rPr>
        <w:t>общуване</w:t>
      </w:r>
      <w:proofErr w:type="spellEnd"/>
      <w:r w:rsidRPr="004C2DDA">
        <w:rPr>
          <w:bCs/>
          <w:color w:val="000000"/>
        </w:rPr>
        <w:t xml:space="preserve"> и </w:t>
      </w:r>
      <w:proofErr w:type="spellStart"/>
      <w:r w:rsidRPr="004C2DDA">
        <w:rPr>
          <w:bCs/>
          <w:color w:val="000000"/>
        </w:rPr>
        <w:t>контакти</w:t>
      </w:r>
      <w:proofErr w:type="spellEnd"/>
      <w:r w:rsidRPr="004C2DDA">
        <w:rPr>
          <w:bCs/>
          <w:color w:val="000000"/>
        </w:rPr>
        <w:t>.</w:t>
      </w:r>
      <w:proofErr w:type="gramEnd"/>
    </w:p>
    <w:p w:rsidR="00926DDF" w:rsidRPr="004C2DDA" w:rsidRDefault="00926DDF" w:rsidP="00926DDF">
      <w:pPr>
        <w:shd w:val="clear" w:color="auto" w:fill="FFFFFF"/>
        <w:spacing w:after="150"/>
        <w:jc w:val="both"/>
        <w:rPr>
          <w:rFonts w:ascii="Verdana" w:hAnsi="Verdana"/>
          <w:color w:val="000000"/>
        </w:rPr>
      </w:pPr>
      <w:r w:rsidRPr="004C2DDA">
        <w:rPr>
          <w:rFonts w:ascii="Verdana" w:hAnsi="Verdana"/>
          <w:color w:val="000000"/>
        </w:rPr>
        <w:t> </w:t>
      </w:r>
    </w:p>
    <w:p w:rsidR="00926DDF" w:rsidRDefault="00926DDF" w:rsidP="00926DDF">
      <w:pPr>
        <w:shd w:val="clear" w:color="auto" w:fill="FFFFFF"/>
        <w:jc w:val="both"/>
        <w:rPr>
          <w:b/>
          <w:bCs/>
          <w:color w:val="000000"/>
        </w:rPr>
      </w:pPr>
    </w:p>
    <w:p w:rsidR="00926DDF" w:rsidRDefault="00926DDF" w:rsidP="00926DDF">
      <w:pPr>
        <w:shd w:val="clear" w:color="auto" w:fill="FFFFFF"/>
        <w:jc w:val="both"/>
        <w:rPr>
          <w:b/>
          <w:bCs/>
          <w:color w:val="000000"/>
        </w:rPr>
      </w:pPr>
    </w:p>
    <w:p w:rsidR="00926DDF" w:rsidRDefault="00926DDF" w:rsidP="00926DDF">
      <w:pPr>
        <w:shd w:val="clear" w:color="auto" w:fill="FFFFFF"/>
        <w:jc w:val="both"/>
        <w:rPr>
          <w:b/>
          <w:bCs/>
          <w:i/>
          <w:color w:val="000000"/>
        </w:rPr>
      </w:pPr>
    </w:p>
    <w:p w:rsidR="00926DDF" w:rsidRDefault="00926DDF" w:rsidP="00926DDF">
      <w:pPr>
        <w:shd w:val="clear" w:color="auto" w:fill="FFFFFF"/>
        <w:jc w:val="both"/>
        <w:rPr>
          <w:b/>
          <w:bCs/>
          <w:i/>
          <w:color w:val="000000"/>
        </w:rPr>
      </w:pPr>
    </w:p>
    <w:p w:rsidR="00926DDF" w:rsidRPr="00583BA0" w:rsidRDefault="00926DDF" w:rsidP="00926DDF">
      <w:pPr>
        <w:shd w:val="clear" w:color="auto" w:fill="FFFFFF"/>
        <w:jc w:val="both"/>
        <w:rPr>
          <w:b/>
          <w:i/>
          <w:color w:val="000000"/>
        </w:rPr>
      </w:pPr>
      <w:proofErr w:type="gramStart"/>
      <w:r w:rsidRPr="00583BA0">
        <w:rPr>
          <w:b/>
          <w:bCs/>
          <w:i/>
          <w:color w:val="000000"/>
        </w:rPr>
        <w:t>ІV.</w:t>
      </w:r>
      <w:proofErr w:type="gramEnd"/>
      <w:r w:rsidRPr="00583BA0">
        <w:rPr>
          <w:b/>
          <w:bCs/>
          <w:i/>
          <w:color w:val="000000"/>
        </w:rPr>
        <w:t xml:space="preserve"> ФИНАНСОВ РАЗЧЕТ НА ДЕЙНОСТИТЕ ПО ПРОГРАМАТА ЗА </w:t>
      </w:r>
      <w:r>
        <w:rPr>
          <w:b/>
          <w:bCs/>
          <w:i/>
          <w:color w:val="000000"/>
        </w:rPr>
        <w:t>2023</w:t>
      </w:r>
      <w:r w:rsidRPr="00583BA0">
        <w:rPr>
          <w:b/>
          <w:bCs/>
          <w:i/>
          <w:color w:val="000000"/>
        </w:rPr>
        <w:t xml:space="preserve"> ГОДИНА</w:t>
      </w:r>
    </w:p>
    <w:p w:rsidR="00926DDF" w:rsidRPr="004C2DDA" w:rsidRDefault="00926DDF" w:rsidP="00926DDF">
      <w:pPr>
        <w:shd w:val="clear" w:color="auto" w:fill="FFFFFF"/>
        <w:jc w:val="both"/>
        <w:rPr>
          <w:rFonts w:ascii="Verdana" w:hAnsi="Verdana"/>
          <w:color w:val="000000"/>
        </w:rPr>
      </w:pPr>
      <w:r w:rsidRPr="004C2DDA">
        <w:rPr>
          <w:rFonts w:ascii="Verdana" w:hAnsi="Verdana"/>
          <w:b/>
          <w:bCs/>
          <w:color w:val="000000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2792"/>
        <w:gridCol w:w="1328"/>
        <w:gridCol w:w="1720"/>
        <w:gridCol w:w="1296"/>
        <w:gridCol w:w="2220"/>
      </w:tblGrid>
      <w:tr w:rsidR="00926DDF" w:rsidRPr="004C2DDA" w:rsidTr="003358A3">
        <w:trPr>
          <w:trHeight w:val="39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b/>
                <w:color w:val="000000"/>
              </w:rPr>
            </w:pPr>
            <w:r w:rsidRPr="004C2DDA">
              <w:rPr>
                <w:b/>
                <w:color w:val="000000"/>
              </w:rPr>
              <w:t>№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color w:val="000000"/>
              </w:rPr>
            </w:pPr>
            <w:proofErr w:type="spellStart"/>
            <w:r w:rsidRPr="004C2DDA">
              <w:rPr>
                <w:b/>
                <w:iCs/>
                <w:color w:val="000000"/>
              </w:rPr>
              <w:t>Дейности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color w:val="000000"/>
              </w:rPr>
            </w:pPr>
            <w:proofErr w:type="spellStart"/>
            <w:r w:rsidRPr="004C2DDA">
              <w:rPr>
                <w:b/>
                <w:iCs/>
                <w:color w:val="000000"/>
              </w:rPr>
              <w:t>Срок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color w:val="000000"/>
              </w:rPr>
            </w:pPr>
            <w:proofErr w:type="spellStart"/>
            <w:r w:rsidRPr="004C2DDA">
              <w:rPr>
                <w:b/>
                <w:iCs/>
                <w:color w:val="000000"/>
              </w:rPr>
              <w:t>Отговорник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4C2DDA">
              <w:rPr>
                <w:b/>
                <w:iCs/>
                <w:color w:val="000000"/>
              </w:rPr>
              <w:t>Необходими</w:t>
            </w:r>
            <w:proofErr w:type="spellEnd"/>
            <w:r w:rsidRPr="004C2DDA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b/>
                <w:iCs/>
                <w:color w:val="000000"/>
              </w:rPr>
              <w:t>фин</w:t>
            </w:r>
            <w:proofErr w:type="spellEnd"/>
            <w:r w:rsidRPr="004C2DDA">
              <w:rPr>
                <w:b/>
                <w:iCs/>
                <w:color w:val="000000"/>
              </w:rPr>
              <w:t xml:space="preserve">. </w:t>
            </w:r>
            <w:proofErr w:type="spellStart"/>
            <w:r w:rsidRPr="004C2DDA">
              <w:rPr>
                <w:b/>
                <w:iCs/>
                <w:color w:val="000000"/>
              </w:rPr>
              <w:t>средства</w:t>
            </w:r>
            <w:proofErr w:type="spellEnd"/>
            <w:r w:rsidRPr="004C2DDA">
              <w:rPr>
                <w:b/>
                <w:iCs/>
                <w:color w:val="000000"/>
              </w:rPr>
              <w:t xml:space="preserve">  </w:t>
            </w:r>
          </w:p>
        </w:tc>
      </w:tr>
      <w:tr w:rsidR="00926DDF" w:rsidRPr="004C2DDA" w:rsidTr="003358A3">
        <w:trPr>
          <w:trHeight w:val="390"/>
          <w:tblCellSpacing w:w="0" w:type="dxa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b/>
                <w:color w:val="000000"/>
              </w:rPr>
            </w:pPr>
          </w:p>
          <w:p w:rsidR="00926DDF" w:rsidRPr="004C2DDA" w:rsidRDefault="00926DDF" w:rsidP="003358A3">
            <w:pPr>
              <w:rPr>
                <w:b/>
                <w:color w:val="000000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4C2DDA">
              <w:rPr>
                <w:b/>
                <w:iCs/>
                <w:color w:val="000000"/>
              </w:rPr>
              <w:t>Сума</w:t>
            </w:r>
            <w:proofErr w:type="spellEnd"/>
            <w:r w:rsidRPr="004C2DDA">
              <w:rPr>
                <w:b/>
                <w:iCs/>
                <w:color w:val="000000"/>
              </w:rPr>
              <w:t xml:space="preserve"> в </w:t>
            </w:r>
            <w:proofErr w:type="spellStart"/>
            <w:r w:rsidRPr="004C2DDA">
              <w:rPr>
                <w:b/>
                <w:iCs/>
                <w:color w:val="000000"/>
              </w:rPr>
              <w:t>лева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DDF" w:rsidRPr="004C2DDA" w:rsidRDefault="00926DDF" w:rsidP="003358A3">
            <w:pPr>
              <w:jc w:val="center"/>
              <w:rPr>
                <w:b/>
                <w:iCs/>
                <w:color w:val="000000"/>
              </w:rPr>
            </w:pPr>
            <w:proofErr w:type="spellStart"/>
            <w:r w:rsidRPr="004C2DDA">
              <w:rPr>
                <w:b/>
                <w:iCs/>
                <w:color w:val="000000"/>
              </w:rPr>
              <w:t>Осигурени</w:t>
            </w:r>
            <w:proofErr w:type="spellEnd"/>
            <w:r w:rsidRPr="004C2DDA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b/>
                <w:iCs/>
                <w:color w:val="000000"/>
              </w:rPr>
              <w:t>от</w:t>
            </w:r>
            <w:proofErr w:type="spellEnd"/>
          </w:p>
        </w:tc>
      </w:tr>
      <w:tr w:rsidR="00926DDF" w:rsidRPr="004C2DDA" w:rsidTr="003358A3">
        <w:trPr>
          <w:trHeight w:val="390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 w:rsidRPr="004C2DDA">
              <w:rPr>
                <w:color w:val="000000"/>
              </w:rPr>
              <w:lastRenderedPageBreak/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Възп</w:t>
            </w:r>
            <w:r>
              <w:rPr>
                <w:iCs/>
                <w:color w:val="000000"/>
              </w:rPr>
              <w:t>о</w:t>
            </w:r>
            <w:r w:rsidRPr="004C2DDA">
              <w:rPr>
                <w:iCs/>
                <w:color w:val="000000"/>
              </w:rPr>
              <w:t>менателно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тържество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02.01.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</w:t>
            </w:r>
            <w:r w:rsidRPr="004C2DDA">
              <w:rPr>
                <w:iCs/>
                <w:color w:val="000000"/>
              </w:rPr>
              <w:t>екретаря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4C2DDA">
              <w:rPr>
                <w:iCs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4C2DDA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Община</w:t>
            </w:r>
            <w:proofErr w:type="spellEnd"/>
            <w:r>
              <w:rPr>
                <w:iCs/>
                <w:color w:val="000000"/>
              </w:rPr>
              <w:t xml:space="preserve"> Г. </w:t>
            </w:r>
            <w:proofErr w:type="spellStart"/>
            <w:r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39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 w:rsidRPr="004C2DDA">
              <w:rPr>
                <w:color w:val="000000"/>
              </w:rPr>
              <w:t>2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Бабин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ден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21.01.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4C2DDA">
              <w:rPr>
                <w:iCs/>
                <w:color w:val="000000"/>
              </w:rPr>
              <w:t>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4C2DDA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Община</w:t>
            </w:r>
            <w:proofErr w:type="spellEnd"/>
            <w:r>
              <w:rPr>
                <w:iCs/>
                <w:color w:val="000000"/>
              </w:rPr>
              <w:t xml:space="preserve"> Г. </w:t>
            </w:r>
            <w:proofErr w:type="spellStart"/>
            <w:r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39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 w:rsidRPr="004C2DDA">
              <w:rPr>
                <w:color w:val="000000"/>
              </w:rPr>
              <w:t>3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Да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посрещнем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Баба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Марта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01.03.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DDF" w:rsidRDefault="00926DDF" w:rsidP="003358A3"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 w:rsidRPr="00043BCD">
              <w:rPr>
                <w:iCs/>
                <w:color w:val="000000"/>
              </w:rPr>
              <w:t xml:space="preserve"> </w:t>
            </w:r>
            <w:proofErr w:type="spellStart"/>
            <w:r w:rsidRPr="00043BCD"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4C2DDA">
              <w:rPr>
                <w:iCs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Default="00926DDF" w:rsidP="003358A3">
            <w:proofErr w:type="spellStart"/>
            <w:r w:rsidRPr="00F23A6F">
              <w:rPr>
                <w:iCs/>
                <w:color w:val="000000"/>
              </w:rPr>
              <w:t>Община</w:t>
            </w:r>
            <w:proofErr w:type="spellEnd"/>
            <w:r w:rsidRPr="00F23A6F">
              <w:rPr>
                <w:iCs/>
                <w:color w:val="000000"/>
              </w:rPr>
              <w:t xml:space="preserve"> Г. </w:t>
            </w:r>
            <w:proofErr w:type="spellStart"/>
            <w:r w:rsidRPr="00F23A6F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39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 w:rsidRPr="004C2DDA">
              <w:rPr>
                <w:color w:val="000000"/>
              </w:rPr>
              <w:t>4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Национален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празник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на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България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03.03.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DDF" w:rsidRDefault="00926DDF" w:rsidP="003358A3">
            <w:proofErr w:type="spellStart"/>
            <w:r w:rsidRPr="00043BCD"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4C2DDA">
              <w:rPr>
                <w:iCs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Default="00926DDF" w:rsidP="003358A3">
            <w:proofErr w:type="spellStart"/>
            <w:r w:rsidRPr="00F23A6F">
              <w:rPr>
                <w:iCs/>
                <w:color w:val="000000"/>
              </w:rPr>
              <w:t>Община</w:t>
            </w:r>
            <w:proofErr w:type="spellEnd"/>
            <w:r w:rsidRPr="00F23A6F">
              <w:rPr>
                <w:iCs/>
                <w:color w:val="000000"/>
              </w:rPr>
              <w:t xml:space="preserve"> Г. </w:t>
            </w:r>
            <w:proofErr w:type="spellStart"/>
            <w:r w:rsidRPr="00F23A6F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 w:rsidRPr="004C2DDA">
              <w:rPr>
                <w:color w:val="000000"/>
              </w:rPr>
              <w:t>5</w:t>
            </w:r>
          </w:p>
          <w:p w:rsidR="00926DDF" w:rsidRPr="004C2DDA" w:rsidRDefault="00926DDF" w:rsidP="003358A3">
            <w:pPr>
              <w:rPr>
                <w:color w:val="000000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Ден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на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жената-концертна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програма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08.03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Pr="004C2DDA">
              <w:rPr>
                <w:iCs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4C2DDA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Община</w:t>
            </w:r>
            <w:proofErr w:type="spellEnd"/>
            <w:r>
              <w:rPr>
                <w:iCs/>
                <w:color w:val="000000"/>
              </w:rPr>
              <w:t xml:space="preserve"> Г. </w:t>
            </w:r>
            <w:proofErr w:type="spellStart"/>
            <w:r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E111FE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E111FE">
              <w:t>Великденско</w:t>
            </w:r>
            <w:proofErr w:type="spellEnd"/>
            <w:r w:rsidRPr="00E111FE">
              <w:t xml:space="preserve"> </w:t>
            </w:r>
            <w:proofErr w:type="spellStart"/>
            <w:r w:rsidRPr="00E111FE">
              <w:t>утро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D1546E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16..04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Община</w:t>
            </w:r>
            <w:proofErr w:type="spellEnd"/>
            <w:r>
              <w:rPr>
                <w:iCs/>
                <w:color w:val="000000"/>
              </w:rPr>
              <w:t xml:space="preserve"> Г. </w:t>
            </w:r>
            <w:proofErr w:type="spellStart"/>
            <w:r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Ден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на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детето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01.06.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100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Default="00926DDF" w:rsidP="003358A3"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Ден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на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Ботев</w:t>
            </w:r>
            <w:proofErr w:type="spellEnd"/>
            <w:r>
              <w:rPr>
                <w:iCs/>
                <w:color w:val="000000"/>
              </w:rPr>
              <w:t xml:space="preserve"> и  </w:t>
            </w:r>
            <w:proofErr w:type="spellStart"/>
            <w:r>
              <w:rPr>
                <w:iCs/>
                <w:color w:val="000000"/>
              </w:rPr>
              <w:t>на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02.0</w:t>
            </w:r>
            <w:r>
              <w:rPr>
                <w:iCs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A8404E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Община</w:t>
            </w:r>
            <w:proofErr w:type="spellEnd"/>
            <w:r>
              <w:rPr>
                <w:iCs/>
                <w:color w:val="000000"/>
              </w:rPr>
              <w:t xml:space="preserve"> Г. </w:t>
            </w:r>
            <w:proofErr w:type="spellStart"/>
            <w:r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E111FE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E111FE">
              <w:t>Събор</w:t>
            </w:r>
            <w:proofErr w:type="spellEnd"/>
            <w:r w:rsidRPr="00E111FE">
              <w:t xml:space="preserve"> </w:t>
            </w:r>
            <w:proofErr w:type="spellStart"/>
            <w:r w:rsidRPr="00E111FE">
              <w:t>на</w:t>
            </w:r>
            <w:proofErr w:type="spellEnd"/>
            <w:r w:rsidRPr="00E111FE">
              <w:t xml:space="preserve"> с. </w:t>
            </w:r>
            <w:proofErr w:type="spellStart"/>
            <w:r w:rsidRPr="00E111FE">
              <w:t>Долно</w:t>
            </w:r>
            <w:proofErr w:type="spellEnd"/>
            <w:r w:rsidRPr="00E111FE">
              <w:t xml:space="preserve"> </w:t>
            </w:r>
            <w:proofErr w:type="spellStart"/>
            <w:proofErr w:type="gramStart"/>
            <w:r w:rsidRPr="00E111FE">
              <w:t>Камарци</w:t>
            </w:r>
            <w:proofErr w:type="spellEnd"/>
            <w:r w:rsidRPr="00E111FE">
              <w:t xml:space="preserve">  -</w:t>
            </w:r>
            <w:proofErr w:type="gramEnd"/>
            <w:r w:rsidRPr="00E111FE">
              <w:t xml:space="preserve"> </w:t>
            </w:r>
            <w:proofErr w:type="spellStart"/>
            <w:r w:rsidRPr="00E111FE">
              <w:t>концертна</w:t>
            </w:r>
            <w:proofErr w:type="spellEnd"/>
            <w:r w:rsidRPr="00E111FE">
              <w:t xml:space="preserve"> </w:t>
            </w:r>
            <w:proofErr w:type="spellStart"/>
            <w:r w:rsidRPr="00E111FE">
              <w:t>програма</w:t>
            </w:r>
            <w:proofErr w:type="spellEnd"/>
            <w:r w:rsidRPr="00E111FE">
              <w:t>.</w:t>
            </w:r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11.06.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A8404E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Община</w:t>
            </w:r>
            <w:proofErr w:type="spellEnd"/>
            <w:r>
              <w:rPr>
                <w:iCs/>
                <w:color w:val="000000"/>
              </w:rPr>
              <w:t xml:space="preserve"> Г. </w:t>
            </w:r>
            <w:proofErr w:type="spellStart"/>
            <w:r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E111FE" w:rsidRDefault="00926DDF" w:rsidP="003358A3">
            <w:pPr>
              <w:jc w:val="center"/>
            </w:pPr>
            <w:proofErr w:type="spellStart"/>
            <w:r>
              <w:t>Събор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с. Д. </w:t>
            </w:r>
            <w:proofErr w:type="spellStart"/>
            <w:r>
              <w:t>Камарци</w:t>
            </w:r>
            <w:proofErr w:type="spellEnd"/>
            <w:r>
              <w:t xml:space="preserve"> –</w:t>
            </w:r>
            <w:proofErr w:type="spellStart"/>
            <w:r w:rsidRPr="00E111FE">
              <w:t>концертна</w:t>
            </w:r>
            <w:proofErr w:type="spellEnd"/>
            <w:r w:rsidRPr="00E111FE">
              <w:t xml:space="preserve"> </w:t>
            </w:r>
            <w:proofErr w:type="spellStart"/>
            <w:r w:rsidRPr="00E111FE">
              <w:t>програма</w:t>
            </w:r>
            <w:proofErr w:type="spellEnd"/>
            <w:r w:rsidRPr="00E111FE">
              <w:t xml:space="preserve"> и </w:t>
            </w:r>
            <w:proofErr w:type="spellStart"/>
            <w:r w:rsidRPr="00E111FE">
              <w:t>народно</w:t>
            </w:r>
            <w:proofErr w:type="spellEnd"/>
            <w:r w:rsidRPr="00E111FE">
              <w:t xml:space="preserve"> </w:t>
            </w:r>
            <w:proofErr w:type="spellStart"/>
            <w:r w:rsidRPr="00E111FE">
              <w:t>увеселение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12.06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A8404E" w:rsidRDefault="00926DDF" w:rsidP="003358A3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Община</w:t>
            </w:r>
            <w:proofErr w:type="spellEnd"/>
            <w:r>
              <w:rPr>
                <w:iCs/>
                <w:color w:val="000000"/>
              </w:rPr>
              <w:t xml:space="preserve"> Г. </w:t>
            </w:r>
            <w:proofErr w:type="spellStart"/>
            <w:r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3712D2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Участие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на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ПГ”Шарена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китка”в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Европейския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Световен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шампионат</w:t>
            </w:r>
            <w:proofErr w:type="spellEnd"/>
            <w:r>
              <w:rPr>
                <w:iCs/>
                <w:color w:val="000000"/>
              </w:rPr>
              <w:t xml:space="preserve">  </w:t>
            </w:r>
            <w:proofErr w:type="spellStart"/>
            <w:r>
              <w:rPr>
                <w:iCs/>
                <w:color w:val="000000"/>
              </w:rPr>
              <w:t>по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фолклор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юли</w:t>
            </w:r>
            <w:proofErr w:type="spellEnd"/>
            <w:r>
              <w:rPr>
                <w:iCs/>
                <w:color w:val="000000"/>
              </w:rPr>
              <w:t xml:space="preserve"> - </w:t>
            </w:r>
            <w:proofErr w:type="spellStart"/>
            <w:r>
              <w:rPr>
                <w:iCs/>
                <w:color w:val="000000"/>
              </w:rPr>
              <w:t>август</w:t>
            </w:r>
            <w:proofErr w:type="spellEnd"/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A8404E" w:rsidRDefault="00926DDF" w:rsidP="003358A3">
            <w:pPr>
              <w:rPr>
                <w:iCs/>
                <w:color w:val="000000"/>
              </w:rPr>
            </w:pPr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proofErr w:type="spellStart"/>
            <w:r w:rsidRPr="00F21B9F">
              <w:rPr>
                <w:iCs/>
                <w:color w:val="000000"/>
              </w:rPr>
              <w:t>Участие</w:t>
            </w:r>
            <w:proofErr w:type="spellEnd"/>
            <w:r w:rsidRPr="00F21B9F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F21B9F">
              <w:rPr>
                <w:iCs/>
                <w:color w:val="000000"/>
              </w:rPr>
              <w:t>на</w:t>
            </w:r>
            <w:proofErr w:type="spellEnd"/>
            <w:r w:rsidRPr="00F21B9F">
              <w:rPr>
                <w:iCs/>
                <w:color w:val="000000"/>
              </w:rPr>
              <w:t xml:space="preserve">  "</w:t>
            </w:r>
            <w:proofErr w:type="spellStart"/>
            <w:proofErr w:type="gramEnd"/>
            <w:r w:rsidRPr="00F21B9F">
              <w:rPr>
                <w:iCs/>
                <w:color w:val="000000"/>
              </w:rPr>
              <w:t>Шарена</w:t>
            </w:r>
            <w:proofErr w:type="spellEnd"/>
            <w:r w:rsidRPr="00F21B9F">
              <w:rPr>
                <w:iCs/>
                <w:color w:val="000000"/>
              </w:rPr>
              <w:t xml:space="preserve"> </w:t>
            </w:r>
            <w:proofErr w:type="spellStart"/>
            <w:r w:rsidRPr="00F21B9F">
              <w:rPr>
                <w:iCs/>
                <w:color w:val="000000"/>
              </w:rPr>
              <w:t>китка</w:t>
            </w:r>
            <w:proofErr w:type="spellEnd"/>
            <w:r w:rsidRPr="00F21B9F">
              <w:rPr>
                <w:iCs/>
                <w:color w:val="000000"/>
              </w:rPr>
              <w:t xml:space="preserve">" ГСГП, </w:t>
            </w:r>
            <w:proofErr w:type="spellStart"/>
            <w:r w:rsidRPr="00F21B9F">
              <w:rPr>
                <w:iCs/>
                <w:color w:val="000000"/>
              </w:rPr>
              <w:t>трио</w:t>
            </w:r>
            <w:proofErr w:type="spellEnd"/>
            <w:r w:rsidRPr="00F21B9F">
              <w:rPr>
                <w:iCs/>
                <w:color w:val="000000"/>
              </w:rPr>
              <w:t xml:space="preserve"> и </w:t>
            </w:r>
            <w:proofErr w:type="spellStart"/>
            <w:r w:rsidRPr="00F21B9F">
              <w:rPr>
                <w:iCs/>
                <w:color w:val="000000"/>
              </w:rPr>
              <w:t>дуети</w:t>
            </w:r>
            <w:proofErr w:type="spellEnd"/>
            <w:r w:rsidRPr="00F21B9F">
              <w:rPr>
                <w:iCs/>
                <w:color w:val="000000"/>
              </w:rPr>
              <w:t xml:space="preserve"> </w:t>
            </w:r>
            <w:proofErr w:type="spellStart"/>
            <w:r w:rsidRPr="00F21B9F">
              <w:rPr>
                <w:iCs/>
                <w:color w:val="000000"/>
              </w:rPr>
              <w:t>във</w:t>
            </w:r>
            <w:proofErr w:type="spellEnd"/>
            <w:r w:rsidRPr="00F21B9F">
              <w:rPr>
                <w:iCs/>
                <w:color w:val="000000"/>
              </w:rPr>
              <w:t xml:space="preserve"> </w:t>
            </w:r>
            <w:proofErr w:type="spellStart"/>
            <w:r w:rsidRPr="00F21B9F">
              <w:rPr>
                <w:iCs/>
                <w:color w:val="000000"/>
              </w:rPr>
              <w:t>фест</w:t>
            </w:r>
            <w:r>
              <w:rPr>
                <w:iCs/>
                <w:color w:val="000000"/>
              </w:rPr>
              <w:t>ивали</w:t>
            </w:r>
            <w:proofErr w:type="spellEnd"/>
            <w:r>
              <w:rPr>
                <w:iCs/>
                <w:color w:val="000000"/>
              </w:rPr>
              <w:t>.</w:t>
            </w:r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Май</w:t>
            </w:r>
            <w:proofErr w:type="spellEnd"/>
            <w:r>
              <w:rPr>
                <w:iCs/>
                <w:color w:val="000000"/>
              </w:rPr>
              <w:t xml:space="preserve">- </w:t>
            </w:r>
            <w:proofErr w:type="spellStart"/>
            <w:r>
              <w:rPr>
                <w:iCs/>
                <w:color w:val="000000"/>
              </w:rPr>
              <w:t>август</w:t>
            </w:r>
            <w:proofErr w:type="spellEnd"/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A8404E" w:rsidRDefault="00926DDF" w:rsidP="003358A3">
            <w:pPr>
              <w:rPr>
                <w:iCs/>
                <w:color w:val="000000"/>
              </w:rPr>
            </w:pPr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Летни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занимания</w:t>
            </w:r>
            <w:proofErr w:type="spellEnd"/>
            <w:r>
              <w:rPr>
                <w:iCs/>
                <w:color w:val="000000"/>
              </w:rPr>
              <w:t xml:space="preserve"> с </w:t>
            </w:r>
            <w:proofErr w:type="spellStart"/>
            <w:r>
              <w:rPr>
                <w:iCs/>
                <w:color w:val="000000"/>
              </w:rPr>
              <w:t>деца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юни-август</w:t>
            </w:r>
            <w:proofErr w:type="spellEnd"/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A8404E" w:rsidRDefault="00926DDF" w:rsidP="003358A3">
            <w:pPr>
              <w:rPr>
                <w:iCs/>
                <w:color w:val="000000"/>
              </w:rPr>
            </w:pPr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iCs/>
                <w:color w:val="000000"/>
              </w:rPr>
            </w:pPr>
            <w:r w:rsidRPr="00E111FE">
              <w:t xml:space="preserve"> </w:t>
            </w:r>
            <w:proofErr w:type="spellStart"/>
            <w:r w:rsidRPr="00E111FE">
              <w:t>Коледна</w:t>
            </w:r>
            <w:proofErr w:type="spellEnd"/>
            <w:r w:rsidRPr="00E111FE">
              <w:t xml:space="preserve"> </w:t>
            </w:r>
            <w:proofErr w:type="spellStart"/>
            <w:r w:rsidRPr="00E111FE">
              <w:t>програма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  <w:r w:rsidRPr="004C2DDA">
              <w:rPr>
                <w:iCs/>
                <w:color w:val="000000"/>
              </w:rPr>
              <w:t>.12.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Pr="004C2DDA">
              <w:rPr>
                <w:iCs/>
                <w:color w:val="000000"/>
              </w:rPr>
              <w:t>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Default="00926DDF" w:rsidP="003358A3"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„</w:t>
            </w:r>
            <w:proofErr w:type="spellStart"/>
            <w:r w:rsidRPr="004C2DDA">
              <w:rPr>
                <w:iCs/>
                <w:color w:val="000000"/>
              </w:rPr>
              <w:t>Топене</w:t>
            </w:r>
            <w:proofErr w:type="spellEnd"/>
            <w:r w:rsidRPr="004C2DDA">
              <w:rPr>
                <w:iCs/>
                <w:color w:val="000000"/>
              </w:rPr>
              <w:t xml:space="preserve">  </w:t>
            </w:r>
            <w:proofErr w:type="spellStart"/>
            <w:r w:rsidRPr="004C2DDA">
              <w:rPr>
                <w:iCs/>
                <w:color w:val="000000"/>
              </w:rPr>
              <w:t>на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пръстените</w:t>
            </w:r>
            <w:proofErr w:type="spellEnd"/>
            <w:r w:rsidRPr="004C2DDA">
              <w:rPr>
                <w:iCs/>
                <w:color w:val="000000"/>
              </w:rPr>
              <w:t xml:space="preserve">” и </w:t>
            </w:r>
            <w:proofErr w:type="spellStart"/>
            <w:r w:rsidRPr="004C2DDA">
              <w:rPr>
                <w:iCs/>
                <w:color w:val="000000"/>
              </w:rPr>
              <w:t>посрещане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на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Нова</w:t>
            </w:r>
            <w:proofErr w:type="spellEnd"/>
            <w:r w:rsidRPr="004C2DDA">
              <w:rPr>
                <w:iCs/>
                <w:color w:val="000000"/>
              </w:rPr>
              <w:t xml:space="preserve"> </w:t>
            </w:r>
            <w:proofErr w:type="spellStart"/>
            <w:r w:rsidRPr="004C2DDA">
              <w:rPr>
                <w:iCs/>
                <w:color w:val="000000"/>
              </w:rPr>
              <w:t>година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31.12.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 w:rsidRPr="004C2DDA">
              <w:rPr>
                <w:iCs/>
                <w:color w:val="000000"/>
              </w:rPr>
              <w:t>300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Default="00926DDF" w:rsidP="003358A3"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Празник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на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картофа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14.09.</w:t>
            </w: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Председателя</w:t>
            </w:r>
            <w:proofErr w:type="spellEnd"/>
            <w:r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секретаря</w:t>
            </w:r>
            <w:proofErr w:type="spellEnd"/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26DDF" w:rsidRPr="00A8404E" w:rsidRDefault="00926DDF" w:rsidP="003358A3">
            <w:pPr>
              <w:rPr>
                <w:iCs/>
                <w:color w:val="000000"/>
              </w:rPr>
            </w:pPr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  <w:tr w:rsidR="00926DDF" w:rsidRPr="004C2DDA" w:rsidTr="003358A3">
        <w:trPr>
          <w:trHeight w:val="67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rPr>
                <w:color w:val="000000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proofErr w:type="spellStart"/>
            <w:r w:rsidRPr="004C2DDA">
              <w:rPr>
                <w:iCs/>
                <w:color w:val="000000"/>
              </w:rPr>
              <w:t>Всичко</w:t>
            </w:r>
            <w:proofErr w:type="spellEnd"/>
          </w:p>
        </w:tc>
        <w:tc>
          <w:tcPr>
            <w:tcW w:w="132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DDF" w:rsidRPr="004C2DDA" w:rsidRDefault="00926DDF" w:rsidP="003358A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7</w:t>
            </w:r>
            <w:r w:rsidRPr="00D2321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0</w:t>
            </w:r>
            <w:r w:rsidRPr="004C2DDA">
              <w:rPr>
                <w:iCs/>
                <w:color w:val="000000"/>
              </w:rPr>
              <w:t>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DDF" w:rsidRDefault="00926DDF" w:rsidP="003358A3">
            <w:proofErr w:type="spellStart"/>
            <w:r w:rsidRPr="00A8404E">
              <w:rPr>
                <w:iCs/>
                <w:color w:val="000000"/>
              </w:rPr>
              <w:t>Община</w:t>
            </w:r>
            <w:proofErr w:type="spellEnd"/>
            <w:r w:rsidRPr="00A8404E">
              <w:rPr>
                <w:iCs/>
                <w:color w:val="000000"/>
              </w:rPr>
              <w:t xml:space="preserve"> Г. </w:t>
            </w:r>
            <w:proofErr w:type="spellStart"/>
            <w:r w:rsidRPr="00A8404E">
              <w:rPr>
                <w:iCs/>
                <w:color w:val="000000"/>
              </w:rPr>
              <w:t>Малина</w:t>
            </w:r>
            <w:proofErr w:type="spellEnd"/>
          </w:p>
        </w:tc>
      </w:tr>
    </w:tbl>
    <w:p w:rsidR="00926DDF" w:rsidRPr="004C2DDA" w:rsidRDefault="00926DDF" w:rsidP="00926DDF">
      <w:pPr>
        <w:shd w:val="clear" w:color="auto" w:fill="FFFFFF"/>
        <w:rPr>
          <w:color w:val="000000"/>
        </w:rPr>
      </w:pPr>
    </w:p>
    <w:p w:rsidR="00926DDF" w:rsidRDefault="00926DDF" w:rsidP="00926DD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</w:p>
    <w:p w:rsidR="00926DDF" w:rsidRDefault="00926DDF" w:rsidP="00926DDF">
      <w:pPr>
        <w:shd w:val="clear" w:color="auto" w:fill="FFFFFF"/>
        <w:rPr>
          <w:color w:val="000000"/>
        </w:rPr>
      </w:pPr>
    </w:p>
    <w:p w:rsidR="00926DDF" w:rsidRDefault="00926DDF" w:rsidP="00926DDF">
      <w:pPr>
        <w:jc w:val="both"/>
      </w:pPr>
      <w:r>
        <w:rPr>
          <w:color w:val="000000"/>
        </w:rPr>
        <w:t xml:space="preserve">            </w:t>
      </w:r>
      <w:proofErr w:type="spellStart"/>
      <w:r>
        <w:rPr>
          <w:iCs/>
          <w:color w:val="000000"/>
        </w:rPr>
        <w:t>ПГ”Шарена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китка</w:t>
      </w:r>
      <w:proofErr w:type="spellEnd"/>
      <w:r>
        <w:rPr>
          <w:iCs/>
          <w:color w:val="000000"/>
        </w:rPr>
        <w:t xml:space="preserve">” , </w:t>
      </w:r>
      <w:proofErr w:type="spellStart"/>
      <w:r>
        <w:rPr>
          <w:iCs/>
          <w:color w:val="000000"/>
        </w:rPr>
        <w:t>театрален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състав</w:t>
      </w:r>
      <w:proofErr w:type="spellEnd"/>
      <w:r>
        <w:rPr>
          <w:iCs/>
          <w:color w:val="000000"/>
        </w:rPr>
        <w:t xml:space="preserve"> „ </w:t>
      </w:r>
      <w:proofErr w:type="spellStart"/>
      <w:r>
        <w:rPr>
          <w:iCs/>
          <w:color w:val="000000"/>
        </w:rPr>
        <w:t>Сълза</w:t>
      </w:r>
      <w:proofErr w:type="spellEnd"/>
      <w:r>
        <w:rPr>
          <w:iCs/>
          <w:color w:val="000000"/>
        </w:rPr>
        <w:t xml:space="preserve"> и </w:t>
      </w:r>
      <w:proofErr w:type="spellStart"/>
      <w:r>
        <w:rPr>
          <w:iCs/>
          <w:color w:val="000000"/>
        </w:rPr>
        <w:t>смях</w:t>
      </w:r>
      <w:proofErr w:type="spellEnd"/>
      <w:r>
        <w:rPr>
          <w:iCs/>
          <w:color w:val="000000"/>
        </w:rPr>
        <w:t>”,</w:t>
      </w:r>
      <w:r w:rsidRPr="00F21B9F">
        <w:t xml:space="preserve"> </w:t>
      </w:r>
      <w:r>
        <w:t xml:space="preserve">ГСГП „ </w:t>
      </w:r>
      <w:proofErr w:type="spellStart"/>
      <w:r>
        <w:t>Камарски</w:t>
      </w:r>
      <w:proofErr w:type="spellEnd"/>
      <w:r>
        <w:t xml:space="preserve"> </w:t>
      </w:r>
      <w:proofErr w:type="spellStart"/>
      <w:r>
        <w:t>перли</w:t>
      </w:r>
      <w:proofErr w:type="spellEnd"/>
      <w:r>
        <w:t xml:space="preserve">”, </w:t>
      </w:r>
      <w:proofErr w:type="spellStart"/>
      <w:r>
        <w:t>трио</w:t>
      </w:r>
      <w:proofErr w:type="spellEnd"/>
      <w:r>
        <w:t xml:space="preserve"> „</w:t>
      </w:r>
      <w:proofErr w:type="spellStart"/>
      <w:r>
        <w:t>Камарски</w:t>
      </w:r>
      <w:proofErr w:type="spellEnd"/>
      <w:r>
        <w:t xml:space="preserve"> </w:t>
      </w:r>
      <w:proofErr w:type="spellStart"/>
      <w:r>
        <w:t>славеи</w:t>
      </w:r>
      <w:proofErr w:type="spellEnd"/>
      <w:r>
        <w:t xml:space="preserve">”, </w:t>
      </w:r>
      <w:proofErr w:type="spellStart"/>
      <w:r>
        <w:t>дуети</w:t>
      </w:r>
      <w:proofErr w:type="spellEnd"/>
      <w:r>
        <w:t xml:space="preserve">, </w:t>
      </w:r>
      <w:r>
        <w:rPr>
          <w:iCs/>
          <w:color w:val="000000"/>
        </w:rPr>
        <w:t xml:space="preserve"> </w:t>
      </w:r>
      <w:proofErr w:type="spellStart"/>
      <w:r>
        <w:t>детска</w:t>
      </w:r>
      <w:proofErr w:type="spellEnd"/>
      <w:r>
        <w:t xml:space="preserve"> </w:t>
      </w:r>
      <w:proofErr w:type="spellStart"/>
      <w:r>
        <w:t>бито</w:t>
      </w:r>
      <w:r w:rsidRPr="004C2DDA">
        <w:t>ва</w:t>
      </w:r>
      <w:proofErr w:type="spellEnd"/>
      <w:r w:rsidRPr="004C2DDA">
        <w:t xml:space="preserve"> </w:t>
      </w:r>
      <w:proofErr w:type="spellStart"/>
      <w:r w:rsidRPr="004C2DDA">
        <w:t>група</w:t>
      </w:r>
      <w:proofErr w:type="spellEnd"/>
      <w:r>
        <w:rPr>
          <w:iCs/>
          <w:color w:val="000000"/>
        </w:rPr>
        <w:t xml:space="preserve"> и</w:t>
      </w:r>
      <w:r>
        <w:t xml:space="preserve"> </w:t>
      </w:r>
      <w:proofErr w:type="spellStart"/>
      <w:r>
        <w:t>к</w:t>
      </w:r>
      <w:r w:rsidRPr="004C2DDA">
        <w:t>ръжок</w:t>
      </w:r>
      <w:proofErr w:type="spellEnd"/>
      <w:r w:rsidRPr="004C2DDA">
        <w:t xml:space="preserve"> </w:t>
      </w:r>
      <w:proofErr w:type="spellStart"/>
      <w:r w:rsidRPr="004C2DDA">
        <w:t>по</w:t>
      </w:r>
      <w:proofErr w:type="spellEnd"/>
      <w:r w:rsidRPr="004C2DDA">
        <w:t xml:space="preserve"> </w:t>
      </w:r>
      <w:proofErr w:type="spellStart"/>
      <w:r>
        <w:t>художествено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при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читалище</w:t>
      </w:r>
      <w:proofErr w:type="spellEnd"/>
      <w:r>
        <w:rPr>
          <w:iCs/>
          <w:color w:val="000000"/>
        </w:rPr>
        <w:t xml:space="preserve"> „</w:t>
      </w:r>
      <w:proofErr w:type="spellStart"/>
      <w:r>
        <w:rPr>
          <w:iCs/>
          <w:color w:val="000000"/>
        </w:rPr>
        <w:t>Христо</w:t>
      </w:r>
      <w:proofErr w:type="spellEnd"/>
      <w:r>
        <w:rPr>
          <w:iCs/>
          <w:color w:val="000000"/>
        </w:rPr>
        <w:t xml:space="preserve"> Ботев-1919”с. </w:t>
      </w:r>
      <w:proofErr w:type="spellStart"/>
      <w:r>
        <w:rPr>
          <w:iCs/>
          <w:color w:val="000000"/>
        </w:rPr>
        <w:t>Долно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Камарци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активно</w:t>
      </w:r>
      <w:proofErr w:type="spell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изнасят</w:t>
      </w:r>
      <w:proofErr w:type="spell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програми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празниците</w:t>
      </w:r>
      <w:proofErr w:type="spellEnd"/>
      <w:r>
        <w:rPr>
          <w:iCs/>
          <w:color w:val="000000"/>
        </w:rPr>
        <w:t xml:space="preserve"> в </w:t>
      </w:r>
      <w:proofErr w:type="spellStart"/>
      <w:r>
        <w:rPr>
          <w:iCs/>
          <w:color w:val="000000"/>
        </w:rPr>
        <w:t>селото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подготвят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тържества</w:t>
      </w:r>
      <w:proofErr w:type="spellEnd"/>
      <w:r>
        <w:rPr>
          <w:iCs/>
          <w:color w:val="000000"/>
        </w:rPr>
        <w:t xml:space="preserve"> ,  </w:t>
      </w:r>
      <w:proofErr w:type="spellStart"/>
      <w:r>
        <w:rPr>
          <w:iCs/>
          <w:color w:val="000000"/>
        </w:rPr>
        <w:t>пресъздават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народните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обичаи</w:t>
      </w:r>
      <w:proofErr w:type="spellEnd"/>
      <w:r>
        <w:rPr>
          <w:iCs/>
          <w:color w:val="000000"/>
        </w:rPr>
        <w:t xml:space="preserve"> и </w:t>
      </w:r>
      <w:proofErr w:type="spellStart"/>
      <w:r>
        <w:rPr>
          <w:iCs/>
          <w:color w:val="000000"/>
        </w:rPr>
        <w:t>традиции</w:t>
      </w:r>
      <w:proofErr w:type="spellEnd"/>
      <w:r>
        <w:rPr>
          <w:iCs/>
          <w:color w:val="000000"/>
        </w:rPr>
        <w:t xml:space="preserve"> , </w:t>
      </w:r>
      <w:proofErr w:type="spellStart"/>
      <w:r>
        <w:rPr>
          <w:iCs/>
          <w:color w:val="000000"/>
        </w:rPr>
        <w:t>включват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активно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във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всички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мероприятия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читалището</w:t>
      </w:r>
      <w:proofErr w:type="spellEnd"/>
      <w:r>
        <w:rPr>
          <w:iCs/>
          <w:color w:val="000000"/>
        </w:rPr>
        <w:t>.</w:t>
      </w:r>
      <w:r w:rsidRPr="00D8388A">
        <w:t xml:space="preserve"> </w:t>
      </w:r>
      <w:r>
        <w:t xml:space="preserve"> С </w:t>
      </w:r>
      <w:proofErr w:type="spellStart"/>
      <w:r>
        <w:t>кръжока</w:t>
      </w:r>
      <w:proofErr w:type="spellEnd"/>
      <w:r>
        <w:t xml:space="preserve"> „</w:t>
      </w:r>
      <w:proofErr w:type="spellStart"/>
      <w:r>
        <w:t>Знам</w:t>
      </w:r>
      <w:proofErr w:type="spellEnd"/>
      <w:r>
        <w:t xml:space="preserve"> и </w:t>
      </w:r>
      <w:proofErr w:type="spellStart"/>
      <w:r>
        <w:t>мога</w:t>
      </w:r>
      <w:proofErr w:type="spellEnd"/>
      <w:r>
        <w:t xml:space="preserve">”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занимания</w:t>
      </w:r>
      <w:proofErr w:type="spellEnd"/>
      <w:r>
        <w:t xml:space="preserve"> с </w:t>
      </w:r>
      <w:proofErr w:type="spellStart"/>
      <w:proofErr w:type="gramStart"/>
      <w:r>
        <w:t>деца</w:t>
      </w:r>
      <w:proofErr w:type="spellEnd"/>
      <w:r>
        <w:t xml:space="preserve"> .</w:t>
      </w:r>
      <w:proofErr w:type="gramEnd"/>
    </w:p>
    <w:p w:rsidR="00926DDF" w:rsidRDefault="00926DDF" w:rsidP="00926DDF">
      <w:pPr>
        <w:jc w:val="both"/>
        <w:rPr>
          <w:rFonts w:eastAsia="SimSun"/>
        </w:rPr>
      </w:pPr>
      <w:r>
        <w:t xml:space="preserve">            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По</w:t>
      </w:r>
      <w:proofErr w:type="spellEnd"/>
      <w:r>
        <w:rPr>
          <w:rFonts w:eastAsia="SimSun"/>
        </w:rPr>
        <w:t xml:space="preserve"> - </w:t>
      </w:r>
      <w:proofErr w:type="spellStart"/>
      <w:r>
        <w:rPr>
          <w:rFonts w:eastAsia="SimSun"/>
        </w:rPr>
        <w:t>важните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дати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годишнини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празниците</w:t>
      </w:r>
      <w:proofErr w:type="spellEnd"/>
      <w:r>
        <w:rPr>
          <w:rFonts w:eastAsia="SimSun"/>
        </w:rPr>
        <w:t xml:space="preserve"> </w:t>
      </w:r>
      <w:proofErr w:type="spellStart"/>
      <w:proofErr w:type="gramStart"/>
      <w:r>
        <w:rPr>
          <w:rFonts w:eastAsia="SimSun"/>
        </w:rPr>
        <w:t>се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отбелязваха</w:t>
      </w:r>
      <w:proofErr w:type="spellEnd"/>
      <w:proofErr w:type="gramEnd"/>
      <w:r>
        <w:rPr>
          <w:rFonts w:eastAsia="SimSun"/>
        </w:rPr>
        <w:t xml:space="preserve"> и  </w:t>
      </w:r>
      <w:proofErr w:type="spellStart"/>
      <w:r>
        <w:rPr>
          <w:rFonts w:eastAsia="SimSun"/>
        </w:rPr>
        <w:t>онлайн</w:t>
      </w:r>
      <w:proofErr w:type="spellEnd"/>
      <w:r>
        <w:rPr>
          <w:rFonts w:eastAsia="SimSun"/>
        </w:rPr>
        <w:t xml:space="preserve"> .</w:t>
      </w:r>
    </w:p>
    <w:p w:rsidR="00926DDF" w:rsidRPr="00F21B9F" w:rsidRDefault="00926DDF" w:rsidP="00926DDF">
      <w:pPr>
        <w:jc w:val="both"/>
        <w:rPr>
          <w:rFonts w:eastAsia="SimSun"/>
        </w:rPr>
      </w:pPr>
      <w:r w:rsidRPr="00F21B9F">
        <w:rPr>
          <w:rFonts w:eastAsia="SimSun"/>
        </w:rPr>
        <w:t xml:space="preserve">            </w:t>
      </w:r>
      <w:proofErr w:type="spellStart"/>
      <w:r w:rsidRPr="00F21B9F">
        <w:rPr>
          <w:rFonts w:eastAsia="SimSun"/>
        </w:rPr>
        <w:t>Читалището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организира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  <w:b/>
        </w:rPr>
        <w:t>на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своя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proofErr w:type="gramStart"/>
      <w:r w:rsidRPr="00F21B9F">
        <w:rPr>
          <w:rFonts w:eastAsia="SimSun"/>
          <w:b/>
        </w:rPr>
        <w:t>сцена</w:t>
      </w:r>
      <w:proofErr w:type="spellEnd"/>
      <w:r w:rsidRPr="00F21B9F">
        <w:rPr>
          <w:rFonts w:eastAsia="SimSun"/>
          <w:b/>
        </w:rPr>
        <w:t xml:space="preserve">  </w:t>
      </w:r>
      <w:proofErr w:type="spellStart"/>
      <w:r w:rsidRPr="00F21B9F">
        <w:rPr>
          <w:rFonts w:eastAsia="SimSun"/>
          <w:b/>
        </w:rPr>
        <w:t>концерт</w:t>
      </w:r>
      <w:proofErr w:type="spellEnd"/>
      <w:proofErr w:type="gramEnd"/>
      <w:r w:rsidRPr="00F21B9F">
        <w:rPr>
          <w:rFonts w:eastAsia="SimSun"/>
          <w:b/>
        </w:rPr>
        <w:t xml:space="preserve"> -   </w:t>
      </w:r>
      <w:proofErr w:type="spellStart"/>
      <w:r w:rsidRPr="00F21B9F">
        <w:rPr>
          <w:rFonts w:eastAsia="SimSun"/>
          <w:b/>
        </w:rPr>
        <w:t>спектакъл</w:t>
      </w:r>
      <w:proofErr w:type="spellEnd"/>
      <w:r w:rsidRPr="00F21B9F">
        <w:rPr>
          <w:rFonts w:eastAsia="SimSun"/>
        </w:rPr>
        <w:t xml:space="preserve"> „ </w:t>
      </w:r>
      <w:proofErr w:type="spellStart"/>
      <w:r w:rsidRPr="00F21B9F">
        <w:rPr>
          <w:rFonts w:eastAsia="SimSun"/>
        </w:rPr>
        <w:t>Шопска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огърлица</w:t>
      </w:r>
      <w:proofErr w:type="spellEnd"/>
      <w:r w:rsidRPr="00F21B9F">
        <w:rPr>
          <w:rFonts w:eastAsia="SimSun"/>
        </w:rPr>
        <w:t xml:space="preserve">” ,  </w:t>
      </w:r>
      <w:proofErr w:type="spellStart"/>
      <w:r w:rsidRPr="00F21B9F">
        <w:rPr>
          <w:rFonts w:eastAsia="SimSun"/>
        </w:rPr>
        <w:t>със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съдействието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на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Български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арт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фолклорен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център</w:t>
      </w:r>
      <w:proofErr w:type="spellEnd"/>
      <w:r w:rsidRPr="00F21B9F">
        <w:rPr>
          <w:rFonts w:eastAsia="SimSun"/>
        </w:rPr>
        <w:t xml:space="preserve"> „</w:t>
      </w:r>
      <w:proofErr w:type="spellStart"/>
      <w:r w:rsidRPr="00F21B9F">
        <w:rPr>
          <w:rFonts w:eastAsia="SimSun"/>
        </w:rPr>
        <w:t>Нестия</w:t>
      </w:r>
      <w:proofErr w:type="spellEnd"/>
      <w:r w:rsidRPr="00F21B9F">
        <w:rPr>
          <w:rFonts w:eastAsia="SimSun"/>
        </w:rPr>
        <w:t>” .</w:t>
      </w:r>
    </w:p>
    <w:p w:rsidR="00926DDF" w:rsidRPr="00F21B9F" w:rsidRDefault="00926DDF" w:rsidP="00926DDF">
      <w:pPr>
        <w:jc w:val="both"/>
        <w:rPr>
          <w:rFonts w:eastAsia="SimSun"/>
        </w:rPr>
      </w:pPr>
      <w:r w:rsidRPr="00F21B9F">
        <w:rPr>
          <w:rFonts w:eastAsia="SimSun"/>
        </w:rPr>
        <w:t xml:space="preserve">ПГ „ </w:t>
      </w:r>
      <w:proofErr w:type="spellStart"/>
      <w:r w:rsidRPr="00F21B9F">
        <w:rPr>
          <w:rFonts w:eastAsia="SimSun"/>
        </w:rPr>
        <w:t>Шарена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китка</w:t>
      </w:r>
      <w:proofErr w:type="spellEnd"/>
      <w:r w:rsidRPr="00F21B9F">
        <w:rPr>
          <w:rFonts w:eastAsia="SimSun"/>
        </w:rPr>
        <w:t xml:space="preserve">”, </w:t>
      </w:r>
      <w:proofErr w:type="spellStart"/>
      <w:r w:rsidRPr="00F21B9F">
        <w:rPr>
          <w:rFonts w:eastAsia="SimSun"/>
        </w:rPr>
        <w:t>Театрален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състав</w:t>
      </w:r>
      <w:proofErr w:type="spellEnd"/>
      <w:r w:rsidRPr="00F21B9F">
        <w:rPr>
          <w:rFonts w:eastAsia="SimSun"/>
        </w:rPr>
        <w:t xml:space="preserve"> „ </w:t>
      </w:r>
      <w:proofErr w:type="spellStart"/>
      <w:r w:rsidRPr="00F21B9F">
        <w:rPr>
          <w:rFonts w:eastAsia="SimSun"/>
        </w:rPr>
        <w:t>Сълза</w:t>
      </w:r>
      <w:proofErr w:type="spellEnd"/>
      <w:r w:rsidRPr="00F21B9F">
        <w:rPr>
          <w:rFonts w:eastAsia="SimSun"/>
        </w:rPr>
        <w:t xml:space="preserve"> и </w:t>
      </w:r>
      <w:proofErr w:type="spellStart"/>
      <w:r w:rsidRPr="00F21B9F">
        <w:rPr>
          <w:rFonts w:eastAsia="SimSun"/>
        </w:rPr>
        <w:t>смях</w:t>
      </w:r>
      <w:proofErr w:type="spellEnd"/>
      <w:r w:rsidRPr="00F21B9F">
        <w:rPr>
          <w:rFonts w:eastAsia="SimSun"/>
        </w:rPr>
        <w:t xml:space="preserve">”,  </w:t>
      </w:r>
      <w:proofErr w:type="spellStart"/>
      <w:r w:rsidRPr="00F21B9F">
        <w:rPr>
          <w:rFonts w:eastAsia="SimSun"/>
        </w:rPr>
        <w:t>детска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битова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група</w:t>
      </w:r>
      <w:proofErr w:type="spellEnd"/>
      <w:r w:rsidRPr="00F21B9F">
        <w:rPr>
          <w:rFonts w:eastAsia="SimSun"/>
        </w:rPr>
        <w:t xml:space="preserve"> и </w:t>
      </w:r>
      <w:proofErr w:type="spellStart"/>
      <w:r w:rsidRPr="00F21B9F">
        <w:rPr>
          <w:rFonts w:eastAsia="SimSun"/>
        </w:rPr>
        <w:t>отличили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се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самодейци</w:t>
      </w:r>
      <w:proofErr w:type="spellEnd"/>
      <w:r w:rsidRPr="00F21B9F">
        <w:rPr>
          <w:rFonts w:eastAsia="SimSun"/>
        </w:rPr>
        <w:t xml:space="preserve">  </w:t>
      </w:r>
      <w:proofErr w:type="spellStart"/>
      <w:r w:rsidRPr="00F21B9F">
        <w:rPr>
          <w:rFonts w:eastAsia="SimSun"/>
        </w:rPr>
        <w:t>получиха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  <w:b/>
        </w:rPr>
        <w:t>грамоти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за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отлично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представяне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от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Български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арт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фолклорен</w:t>
      </w:r>
      <w:proofErr w:type="spellEnd"/>
      <w:r w:rsidRPr="00F21B9F">
        <w:rPr>
          <w:rFonts w:eastAsia="SimSun"/>
        </w:rPr>
        <w:t xml:space="preserve"> </w:t>
      </w:r>
      <w:proofErr w:type="spellStart"/>
      <w:r w:rsidRPr="00F21B9F">
        <w:rPr>
          <w:rFonts w:eastAsia="SimSun"/>
        </w:rPr>
        <w:t>център</w:t>
      </w:r>
      <w:proofErr w:type="spellEnd"/>
      <w:r w:rsidRPr="00F21B9F">
        <w:rPr>
          <w:rFonts w:eastAsia="SimSun"/>
        </w:rPr>
        <w:t xml:space="preserve"> „</w:t>
      </w:r>
      <w:proofErr w:type="spellStart"/>
      <w:r w:rsidRPr="00F21B9F">
        <w:rPr>
          <w:rFonts w:eastAsia="SimSun"/>
        </w:rPr>
        <w:t>Нестия</w:t>
      </w:r>
      <w:proofErr w:type="spellEnd"/>
      <w:r w:rsidRPr="00F21B9F">
        <w:rPr>
          <w:rFonts w:eastAsia="SimSun"/>
        </w:rPr>
        <w:t>”.</w:t>
      </w:r>
    </w:p>
    <w:p w:rsidR="00926DDF" w:rsidRDefault="00926DDF" w:rsidP="00926DDF">
      <w:pPr>
        <w:jc w:val="both"/>
        <w:rPr>
          <w:rFonts w:eastAsia="SimSun"/>
        </w:rPr>
      </w:pPr>
      <w:r>
        <w:rPr>
          <w:rFonts w:eastAsia="SimSun"/>
        </w:rPr>
        <w:t xml:space="preserve">            </w:t>
      </w:r>
      <w:proofErr w:type="spellStart"/>
      <w:r>
        <w:rPr>
          <w:rFonts w:eastAsia="SimSun"/>
        </w:rPr>
        <w:t>Читалището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взе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участие</w:t>
      </w:r>
      <w:proofErr w:type="spellEnd"/>
      <w:r>
        <w:rPr>
          <w:rFonts w:eastAsia="SimSun"/>
        </w:rPr>
        <w:t xml:space="preserve"> в </w:t>
      </w:r>
      <w:proofErr w:type="spellStart"/>
      <w:r>
        <w:rPr>
          <w:rFonts w:eastAsia="SimSun"/>
        </w:rPr>
        <w:t>празничните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програми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случай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събора</w:t>
      </w:r>
      <w:proofErr w:type="spellEnd"/>
      <w:r>
        <w:rPr>
          <w:rFonts w:eastAsia="SimSun"/>
        </w:rPr>
        <w:t xml:space="preserve"> в с. </w:t>
      </w:r>
      <w:proofErr w:type="spellStart"/>
      <w:r>
        <w:rPr>
          <w:rFonts w:eastAsia="SimSun"/>
        </w:rPr>
        <w:t>Негушево</w:t>
      </w:r>
      <w:proofErr w:type="spellEnd"/>
      <w:r>
        <w:rPr>
          <w:rFonts w:eastAsia="SimSun"/>
        </w:rPr>
        <w:t xml:space="preserve">, 3 – </w:t>
      </w:r>
      <w:proofErr w:type="spellStart"/>
      <w:r>
        <w:rPr>
          <w:rFonts w:eastAsia="SimSun"/>
        </w:rPr>
        <w:t>ти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Международен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етно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фестивал</w:t>
      </w:r>
      <w:proofErr w:type="spellEnd"/>
      <w:r>
        <w:rPr>
          <w:rFonts w:eastAsia="SimSun"/>
        </w:rPr>
        <w:t xml:space="preserve"> „ </w:t>
      </w:r>
      <w:proofErr w:type="spellStart"/>
      <w:r>
        <w:rPr>
          <w:rFonts w:eastAsia="SimSun"/>
        </w:rPr>
        <w:t>Зазоряване</w:t>
      </w:r>
      <w:proofErr w:type="spellEnd"/>
      <w:r>
        <w:rPr>
          <w:rFonts w:eastAsia="SimSun"/>
        </w:rPr>
        <w:t xml:space="preserve">” – </w:t>
      </w:r>
      <w:proofErr w:type="spellStart"/>
      <w:r>
        <w:rPr>
          <w:rFonts w:eastAsia="SimSun"/>
        </w:rPr>
        <w:t>Горна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Малина</w:t>
      </w:r>
      <w:proofErr w:type="spellEnd"/>
      <w:r>
        <w:rPr>
          <w:rFonts w:eastAsia="SimSun"/>
        </w:rPr>
        <w:t xml:space="preserve"> – </w:t>
      </w:r>
      <w:proofErr w:type="spellStart"/>
      <w:r>
        <w:rPr>
          <w:rFonts w:eastAsia="SimSun"/>
        </w:rPr>
        <w:t>грамота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участие</w:t>
      </w:r>
      <w:proofErr w:type="spellEnd"/>
      <w:r>
        <w:rPr>
          <w:rFonts w:eastAsia="SimSun"/>
        </w:rPr>
        <w:t xml:space="preserve">,  в </w:t>
      </w:r>
      <w:proofErr w:type="spellStart"/>
      <w:r>
        <w:rPr>
          <w:rFonts w:eastAsia="SimSun"/>
        </w:rPr>
        <w:t>Пролетен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концерт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читалищата</w:t>
      </w:r>
      <w:proofErr w:type="spellEnd"/>
      <w:r>
        <w:rPr>
          <w:rFonts w:eastAsia="SimSun"/>
        </w:rPr>
        <w:t xml:space="preserve"> в </w:t>
      </w:r>
      <w:proofErr w:type="spellStart"/>
      <w:r>
        <w:rPr>
          <w:rFonts w:eastAsia="SimSun"/>
        </w:rPr>
        <w:t>Горна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Малина</w:t>
      </w:r>
      <w:proofErr w:type="spellEnd"/>
      <w:r>
        <w:rPr>
          <w:rFonts w:eastAsia="SimSun"/>
        </w:rPr>
        <w:t xml:space="preserve">, в </w:t>
      </w:r>
      <w:proofErr w:type="spellStart"/>
      <w:r>
        <w:rPr>
          <w:rFonts w:eastAsia="SimSun"/>
        </w:rPr>
        <w:t>Горномалинска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танцова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плетеница</w:t>
      </w:r>
      <w:proofErr w:type="spellEnd"/>
      <w:r>
        <w:rPr>
          <w:rFonts w:eastAsia="SimSun"/>
        </w:rPr>
        <w:t xml:space="preserve"> – </w:t>
      </w:r>
      <w:proofErr w:type="spellStart"/>
      <w:r>
        <w:rPr>
          <w:rFonts w:eastAsia="SimSun"/>
        </w:rPr>
        <w:t>Поздравителен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адрес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от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Кмета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Община</w:t>
      </w:r>
      <w:proofErr w:type="spellEnd"/>
      <w:r>
        <w:rPr>
          <w:rFonts w:eastAsia="SimSun"/>
        </w:rPr>
        <w:t xml:space="preserve"> Г. </w:t>
      </w:r>
      <w:proofErr w:type="spellStart"/>
      <w:r>
        <w:rPr>
          <w:rFonts w:eastAsia="SimSun"/>
        </w:rPr>
        <w:t>Малина</w:t>
      </w:r>
      <w:proofErr w:type="spellEnd"/>
      <w:r>
        <w:rPr>
          <w:rFonts w:eastAsia="SimSun"/>
        </w:rPr>
        <w:t>.</w:t>
      </w:r>
    </w:p>
    <w:p w:rsidR="00926DDF" w:rsidRDefault="00926DDF" w:rsidP="00926DDF">
      <w:pPr>
        <w:jc w:val="both"/>
        <w:rPr>
          <w:rFonts w:eastAsia="SimSun"/>
        </w:rPr>
      </w:pPr>
      <w:r>
        <w:rPr>
          <w:rFonts w:eastAsia="SimSun"/>
        </w:rPr>
        <w:t xml:space="preserve">             ПГ „</w:t>
      </w:r>
      <w:proofErr w:type="spellStart"/>
      <w:r>
        <w:rPr>
          <w:rFonts w:eastAsia="SimSun"/>
        </w:rPr>
        <w:t>Шарена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китка</w:t>
      </w:r>
      <w:proofErr w:type="spellEnd"/>
      <w:r>
        <w:rPr>
          <w:rFonts w:eastAsia="SimSun"/>
        </w:rPr>
        <w:t xml:space="preserve">,  и </w:t>
      </w:r>
      <w:proofErr w:type="spellStart"/>
      <w:r>
        <w:rPr>
          <w:rFonts w:eastAsia="SimSun"/>
        </w:rPr>
        <w:t>дует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Петра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Горанова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участва</w:t>
      </w:r>
      <w:proofErr w:type="spellEnd"/>
      <w:r>
        <w:rPr>
          <w:rFonts w:eastAsia="SimSun"/>
        </w:rPr>
        <w:t xml:space="preserve"> в      5–ти </w:t>
      </w:r>
      <w:proofErr w:type="spellStart"/>
      <w:r>
        <w:rPr>
          <w:rFonts w:eastAsia="SimSun"/>
        </w:rPr>
        <w:t>онлайн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национален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конкурс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певци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авторска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музика</w:t>
      </w:r>
      <w:proofErr w:type="spellEnd"/>
      <w:r>
        <w:rPr>
          <w:rFonts w:eastAsia="SimSun"/>
        </w:rPr>
        <w:t xml:space="preserve"> „ Е –</w:t>
      </w:r>
      <w:r>
        <w:rPr>
          <w:rFonts w:hint="eastAsia"/>
          <w:lang w:eastAsia="ja-JP"/>
        </w:rPr>
        <w:t xml:space="preserve"> fest</w:t>
      </w:r>
      <w:r>
        <w:rPr>
          <w:lang w:eastAsia="ja-JP"/>
        </w:rPr>
        <w:t>-2023”</w:t>
      </w:r>
      <w:r>
        <w:rPr>
          <w:rFonts w:hint="eastAsia"/>
          <w:lang w:eastAsia="ja-JP"/>
        </w:rPr>
        <w:t xml:space="preserve"> </w:t>
      </w:r>
      <w:r>
        <w:rPr>
          <w:rFonts w:eastAsia="SimSun"/>
        </w:rPr>
        <w:t xml:space="preserve"> и  </w:t>
      </w:r>
      <w:proofErr w:type="spellStart"/>
      <w:r>
        <w:rPr>
          <w:rFonts w:eastAsia="SimSun"/>
        </w:rPr>
        <w:t>се</w:t>
      </w:r>
      <w:proofErr w:type="spellEnd"/>
      <w:r>
        <w:rPr>
          <w:rFonts w:eastAsia="SimSun"/>
        </w:rPr>
        <w:t xml:space="preserve"> </w:t>
      </w:r>
      <w:proofErr w:type="spellStart"/>
      <w:r w:rsidRPr="00F21B9F">
        <w:rPr>
          <w:rFonts w:eastAsia="SimSun"/>
          <w:b/>
        </w:rPr>
        <w:t>класираха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за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участие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на</w:t>
      </w:r>
      <w:proofErr w:type="spellEnd"/>
      <w:r w:rsidRPr="00F21B9F">
        <w:rPr>
          <w:rFonts w:eastAsia="SimSun"/>
          <w:b/>
        </w:rPr>
        <w:t xml:space="preserve">   </w:t>
      </w:r>
      <w:proofErr w:type="spellStart"/>
      <w:r w:rsidRPr="00F21B9F">
        <w:rPr>
          <w:rFonts w:eastAsia="SimSun"/>
          <w:b/>
        </w:rPr>
        <w:t>финалния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кръг</w:t>
      </w:r>
      <w:proofErr w:type="spellEnd"/>
      <w:r>
        <w:rPr>
          <w:rFonts w:eastAsia="SimSun"/>
        </w:rPr>
        <w:t xml:space="preserve"> м. </w:t>
      </w:r>
      <w:proofErr w:type="spellStart"/>
      <w:r>
        <w:rPr>
          <w:rFonts w:eastAsia="SimSun"/>
        </w:rPr>
        <w:t>август</w:t>
      </w:r>
      <w:proofErr w:type="spellEnd"/>
      <w:r>
        <w:rPr>
          <w:rFonts w:eastAsia="SimSun"/>
        </w:rPr>
        <w:t xml:space="preserve"> в </w:t>
      </w:r>
      <w:proofErr w:type="spellStart"/>
      <w:r>
        <w:rPr>
          <w:rFonts w:eastAsia="SimSun"/>
        </w:rPr>
        <w:t>гр</w:t>
      </w:r>
      <w:proofErr w:type="spellEnd"/>
      <w:r>
        <w:rPr>
          <w:rFonts w:eastAsia="SimSun"/>
        </w:rPr>
        <w:t xml:space="preserve">. </w:t>
      </w:r>
      <w:proofErr w:type="spellStart"/>
      <w:proofErr w:type="gramStart"/>
      <w:r>
        <w:rPr>
          <w:rFonts w:eastAsia="SimSun"/>
        </w:rPr>
        <w:t>Варна</w:t>
      </w:r>
      <w:proofErr w:type="spellEnd"/>
      <w:r>
        <w:rPr>
          <w:rFonts w:eastAsia="SimSun"/>
        </w:rPr>
        <w:t xml:space="preserve">, </w:t>
      </w:r>
      <w:proofErr w:type="spellStart"/>
      <w:r>
        <w:rPr>
          <w:rFonts w:eastAsia="SimSun"/>
        </w:rPr>
        <w:t>но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участваха</w:t>
      </w:r>
      <w:proofErr w:type="spellEnd"/>
      <w:r>
        <w:rPr>
          <w:rFonts w:eastAsia="SimSun"/>
        </w:rPr>
        <w:t>.</w:t>
      </w:r>
      <w:proofErr w:type="gramEnd"/>
    </w:p>
    <w:p w:rsidR="00926DDF" w:rsidRDefault="00926DDF" w:rsidP="00926DDF">
      <w:pPr>
        <w:jc w:val="both"/>
        <w:rPr>
          <w:rFonts w:eastAsia="SimSun"/>
        </w:rPr>
      </w:pPr>
      <w:r>
        <w:rPr>
          <w:rFonts w:eastAsia="SimSun"/>
        </w:rPr>
        <w:t xml:space="preserve">             В </w:t>
      </w:r>
      <w:proofErr w:type="spellStart"/>
      <w:r>
        <w:rPr>
          <w:rFonts w:eastAsia="SimSun"/>
        </w:rPr>
        <w:t>Европейския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шампионат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по</w:t>
      </w:r>
      <w:proofErr w:type="spellEnd"/>
      <w:r>
        <w:rPr>
          <w:rFonts w:eastAsia="SimSun"/>
        </w:rPr>
        <w:t xml:space="preserve"> </w:t>
      </w:r>
      <w:proofErr w:type="spellStart"/>
      <w:proofErr w:type="gramStart"/>
      <w:r>
        <w:rPr>
          <w:rFonts w:eastAsia="SimSun"/>
        </w:rPr>
        <w:t>фолклор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гр</w:t>
      </w:r>
      <w:proofErr w:type="spellEnd"/>
      <w:proofErr w:type="gramEnd"/>
      <w:r>
        <w:rPr>
          <w:rFonts w:eastAsia="SimSun"/>
        </w:rPr>
        <w:t xml:space="preserve">. </w:t>
      </w:r>
      <w:proofErr w:type="spellStart"/>
      <w:proofErr w:type="gramStart"/>
      <w:r>
        <w:rPr>
          <w:rFonts w:eastAsia="SimSun"/>
        </w:rPr>
        <w:t>Свети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Влас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01.07.23 г.</w:t>
      </w:r>
      <w:proofErr w:type="gram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участваха</w:t>
      </w:r>
      <w:proofErr w:type="spellEnd"/>
      <w:r>
        <w:rPr>
          <w:rFonts w:eastAsia="SimSun"/>
        </w:rPr>
        <w:t xml:space="preserve">:  - 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Христова</w:t>
      </w:r>
      <w:proofErr w:type="spellEnd"/>
      <w:r>
        <w:rPr>
          <w:rFonts w:eastAsia="SimSun"/>
        </w:rPr>
        <w:t xml:space="preserve"> – </w:t>
      </w:r>
      <w:proofErr w:type="spellStart"/>
      <w:r w:rsidRPr="00F21B9F">
        <w:rPr>
          <w:rFonts w:eastAsia="SimSun"/>
          <w:b/>
        </w:rPr>
        <w:t>златен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медал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диплом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r w:rsidRPr="00F21B9F">
        <w:rPr>
          <w:rFonts w:eastAsia="SimSun"/>
          <w:b/>
        </w:rPr>
        <w:t>„</w:t>
      </w:r>
      <w:r w:rsidRPr="00F21B9F">
        <w:rPr>
          <w:rFonts w:hint="eastAsia"/>
          <w:b/>
          <w:lang w:eastAsia="ja-JP"/>
        </w:rPr>
        <w:t>DISCOVERY</w:t>
      </w:r>
      <w:r w:rsidRPr="00F21B9F">
        <w:rPr>
          <w:b/>
          <w:lang w:eastAsia="ja-JP"/>
        </w:rPr>
        <w:t xml:space="preserve">”  /  </w:t>
      </w:r>
      <w:proofErr w:type="spellStart"/>
      <w:r w:rsidRPr="00F21B9F">
        <w:rPr>
          <w:b/>
          <w:lang w:eastAsia="ja-JP"/>
        </w:rPr>
        <w:t>стана</w:t>
      </w:r>
      <w:proofErr w:type="spellEnd"/>
      <w:r w:rsidRPr="00F21B9F">
        <w:rPr>
          <w:b/>
          <w:lang w:eastAsia="ja-JP"/>
        </w:rPr>
        <w:t xml:space="preserve"> ОТКРИТИЕТО НА </w:t>
      </w:r>
      <w:proofErr w:type="spellStart"/>
      <w:r w:rsidRPr="00F21B9F">
        <w:rPr>
          <w:b/>
          <w:lang w:eastAsia="ja-JP"/>
        </w:rPr>
        <w:t>Европейския</w:t>
      </w:r>
      <w:proofErr w:type="spellEnd"/>
      <w:r w:rsidRPr="00F21B9F">
        <w:rPr>
          <w:b/>
          <w:lang w:eastAsia="ja-JP"/>
        </w:rPr>
        <w:t xml:space="preserve"> </w:t>
      </w:r>
      <w:proofErr w:type="spellStart"/>
      <w:r w:rsidRPr="00F21B9F">
        <w:rPr>
          <w:b/>
          <w:lang w:eastAsia="ja-JP"/>
        </w:rPr>
        <w:t>шампионат</w:t>
      </w:r>
      <w:proofErr w:type="spellEnd"/>
      <w:r w:rsidRPr="00F21B9F">
        <w:rPr>
          <w:b/>
          <w:lang w:eastAsia="ja-JP"/>
        </w:rPr>
        <w:t xml:space="preserve"> </w:t>
      </w:r>
      <w:proofErr w:type="spellStart"/>
      <w:r w:rsidRPr="00F21B9F">
        <w:rPr>
          <w:b/>
          <w:lang w:eastAsia="ja-JP"/>
        </w:rPr>
        <w:t>по</w:t>
      </w:r>
      <w:proofErr w:type="spellEnd"/>
      <w:r w:rsidRPr="00F21B9F">
        <w:rPr>
          <w:b/>
          <w:lang w:eastAsia="ja-JP"/>
        </w:rPr>
        <w:t xml:space="preserve"> </w:t>
      </w:r>
      <w:proofErr w:type="spellStart"/>
      <w:r w:rsidRPr="00F21B9F">
        <w:rPr>
          <w:b/>
          <w:lang w:eastAsia="ja-JP"/>
        </w:rPr>
        <w:t>фолклор</w:t>
      </w:r>
      <w:proofErr w:type="spellEnd"/>
      <w:r>
        <w:rPr>
          <w:lang w:eastAsia="ja-JP"/>
        </w:rPr>
        <w:t>/ ,</w:t>
      </w:r>
      <w:r>
        <w:rPr>
          <w:rFonts w:eastAsia="SimSun"/>
        </w:rPr>
        <w:t xml:space="preserve">ПГ „ </w:t>
      </w:r>
      <w:proofErr w:type="spellStart"/>
      <w:r>
        <w:rPr>
          <w:rFonts w:eastAsia="SimSun"/>
        </w:rPr>
        <w:t>Шарена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китка</w:t>
      </w:r>
      <w:proofErr w:type="spellEnd"/>
      <w:r>
        <w:rPr>
          <w:rFonts w:eastAsia="SimSun"/>
        </w:rPr>
        <w:t xml:space="preserve">” – </w:t>
      </w:r>
      <w:proofErr w:type="spellStart"/>
      <w:r w:rsidRPr="00F21B9F">
        <w:rPr>
          <w:rFonts w:eastAsia="SimSun"/>
          <w:b/>
        </w:rPr>
        <w:t>сребърен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>
        <w:rPr>
          <w:rFonts w:eastAsia="SimSun"/>
        </w:rPr>
        <w:t>медал</w:t>
      </w:r>
      <w:proofErr w:type="spellEnd"/>
      <w:r>
        <w:rPr>
          <w:rFonts w:eastAsia="SimSun"/>
        </w:rPr>
        <w:t xml:space="preserve">, ГСГП       / </w:t>
      </w:r>
      <w:proofErr w:type="spellStart"/>
      <w:r>
        <w:rPr>
          <w:rFonts w:eastAsia="SimSun"/>
        </w:rPr>
        <w:t>група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стари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градски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lastRenderedPageBreak/>
        <w:t>песни</w:t>
      </w:r>
      <w:proofErr w:type="spellEnd"/>
      <w:r>
        <w:rPr>
          <w:rFonts w:eastAsia="SimSun"/>
        </w:rPr>
        <w:t>/ „</w:t>
      </w:r>
      <w:proofErr w:type="spellStart"/>
      <w:r>
        <w:rPr>
          <w:rFonts w:eastAsia="SimSun"/>
        </w:rPr>
        <w:t>Камарски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перли</w:t>
      </w:r>
      <w:proofErr w:type="spellEnd"/>
      <w:r>
        <w:rPr>
          <w:rFonts w:eastAsia="SimSun"/>
        </w:rPr>
        <w:t xml:space="preserve">” </w:t>
      </w:r>
      <w:r w:rsidRPr="00F21B9F">
        <w:rPr>
          <w:rFonts w:eastAsia="SimSun"/>
          <w:b/>
        </w:rPr>
        <w:t xml:space="preserve">– </w:t>
      </w:r>
      <w:proofErr w:type="spellStart"/>
      <w:r w:rsidRPr="00F21B9F">
        <w:rPr>
          <w:rFonts w:eastAsia="SimSun"/>
          <w:b/>
        </w:rPr>
        <w:t>бронзов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медал</w:t>
      </w:r>
      <w:proofErr w:type="spellEnd"/>
      <w:r>
        <w:rPr>
          <w:rFonts w:eastAsia="SimSun"/>
        </w:rPr>
        <w:t xml:space="preserve">,  </w:t>
      </w:r>
      <w:proofErr w:type="spellStart"/>
      <w:r>
        <w:rPr>
          <w:rFonts w:eastAsia="SimSun"/>
        </w:rPr>
        <w:t>дует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Петра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Горанова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Христова</w:t>
      </w:r>
      <w:proofErr w:type="spellEnd"/>
      <w:r>
        <w:rPr>
          <w:rFonts w:eastAsia="SimSun"/>
        </w:rPr>
        <w:t xml:space="preserve">  -</w:t>
      </w:r>
      <w:r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сребърен</w:t>
      </w:r>
      <w:proofErr w:type="spellEnd"/>
      <w:r w:rsidRPr="00F21B9F">
        <w:rPr>
          <w:rFonts w:eastAsia="SimSun"/>
        </w:rPr>
        <w:t xml:space="preserve"> </w:t>
      </w:r>
      <w:r w:rsidRPr="00554C13">
        <w:rPr>
          <w:rFonts w:eastAsia="SimSun"/>
          <w:b/>
        </w:rPr>
        <w:t xml:space="preserve"> </w:t>
      </w:r>
      <w:proofErr w:type="spellStart"/>
      <w:r w:rsidRPr="00554C13">
        <w:rPr>
          <w:rFonts w:eastAsia="SimSun"/>
          <w:b/>
        </w:rPr>
        <w:t>медал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др</w:t>
      </w:r>
      <w:proofErr w:type="spellEnd"/>
      <w:r>
        <w:rPr>
          <w:rFonts w:eastAsia="SimSun"/>
        </w:rPr>
        <w:t xml:space="preserve">. </w:t>
      </w:r>
      <w:proofErr w:type="spellStart"/>
      <w:proofErr w:type="gramStart"/>
      <w:r>
        <w:rPr>
          <w:rFonts w:eastAsia="SimSun"/>
        </w:rPr>
        <w:t>грамоти</w:t>
      </w:r>
      <w:proofErr w:type="spellEnd"/>
      <w:proofErr w:type="gram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дипломи</w:t>
      </w:r>
      <w:proofErr w:type="spellEnd"/>
      <w:r>
        <w:rPr>
          <w:rFonts w:eastAsia="SimSun"/>
        </w:rPr>
        <w:t>.</w:t>
      </w:r>
    </w:p>
    <w:p w:rsidR="00926DDF" w:rsidRDefault="00926DDF" w:rsidP="00926DDF">
      <w:pPr>
        <w:jc w:val="both"/>
        <w:rPr>
          <w:rFonts w:eastAsia="SimSun"/>
        </w:rPr>
      </w:pPr>
      <w:r>
        <w:rPr>
          <w:rFonts w:eastAsia="SimSun"/>
        </w:rPr>
        <w:t xml:space="preserve">             В </w:t>
      </w:r>
      <w:proofErr w:type="spellStart"/>
      <w:proofErr w:type="gramStart"/>
      <w:r>
        <w:rPr>
          <w:rFonts w:eastAsia="SimSun"/>
        </w:rPr>
        <w:t>Световния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шампионат</w:t>
      </w:r>
      <w:proofErr w:type="spellEnd"/>
      <w:proofErr w:type="gram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фолклор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25.08.2023г.в </w:t>
      </w:r>
      <w:proofErr w:type="spellStart"/>
      <w:r>
        <w:rPr>
          <w:rFonts w:eastAsia="SimSun"/>
        </w:rPr>
        <w:t>гр</w:t>
      </w:r>
      <w:proofErr w:type="spellEnd"/>
      <w:r>
        <w:rPr>
          <w:rFonts w:eastAsia="SimSun"/>
        </w:rPr>
        <w:t xml:space="preserve">. </w:t>
      </w:r>
      <w:proofErr w:type="spellStart"/>
      <w:r>
        <w:rPr>
          <w:rFonts w:eastAsia="SimSun"/>
        </w:rPr>
        <w:t>Поморие</w:t>
      </w:r>
      <w:proofErr w:type="spellEnd"/>
      <w:r>
        <w:rPr>
          <w:rFonts w:eastAsia="SimSun"/>
        </w:rPr>
        <w:t xml:space="preserve">  -</w:t>
      </w:r>
      <w:r w:rsidRPr="00F21B9F">
        <w:rPr>
          <w:rFonts w:eastAsia="SimSun"/>
        </w:rPr>
        <w:t xml:space="preserve">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Христова</w:t>
      </w:r>
      <w:proofErr w:type="spellEnd"/>
      <w:r>
        <w:rPr>
          <w:rFonts w:eastAsia="SimSun"/>
        </w:rPr>
        <w:t xml:space="preserve"> – </w:t>
      </w:r>
      <w:proofErr w:type="spellStart"/>
      <w:r w:rsidRPr="00F21B9F">
        <w:rPr>
          <w:rFonts w:eastAsia="SimSun"/>
          <w:b/>
        </w:rPr>
        <w:t>златен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медал</w:t>
      </w:r>
      <w:proofErr w:type="spellEnd"/>
      <w:r>
        <w:rPr>
          <w:rFonts w:eastAsia="SimSun"/>
        </w:rPr>
        <w:t xml:space="preserve">, ПГ „ </w:t>
      </w:r>
      <w:proofErr w:type="spellStart"/>
      <w:r>
        <w:rPr>
          <w:rFonts w:eastAsia="SimSun"/>
        </w:rPr>
        <w:t>Шарена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китка</w:t>
      </w:r>
      <w:proofErr w:type="spellEnd"/>
      <w:r>
        <w:rPr>
          <w:rFonts w:eastAsia="SimSun"/>
        </w:rPr>
        <w:t xml:space="preserve">” – </w:t>
      </w:r>
      <w:proofErr w:type="spellStart"/>
      <w:r w:rsidRPr="00F21B9F">
        <w:rPr>
          <w:rFonts w:eastAsia="SimSun"/>
          <w:b/>
        </w:rPr>
        <w:t>сребърен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медал</w:t>
      </w:r>
      <w:proofErr w:type="spellEnd"/>
      <w:r>
        <w:rPr>
          <w:rFonts w:eastAsia="SimSun"/>
        </w:rPr>
        <w:t xml:space="preserve">, ГСГП / </w:t>
      </w:r>
      <w:proofErr w:type="spellStart"/>
      <w:r>
        <w:rPr>
          <w:rFonts w:eastAsia="SimSun"/>
        </w:rPr>
        <w:t>група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стари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градски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песни</w:t>
      </w:r>
      <w:proofErr w:type="spellEnd"/>
      <w:r>
        <w:rPr>
          <w:rFonts w:eastAsia="SimSun"/>
        </w:rPr>
        <w:t>/ „</w:t>
      </w:r>
      <w:proofErr w:type="spellStart"/>
      <w:r>
        <w:rPr>
          <w:rFonts w:eastAsia="SimSun"/>
        </w:rPr>
        <w:t>Камарски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перли</w:t>
      </w:r>
      <w:proofErr w:type="spellEnd"/>
      <w:r>
        <w:rPr>
          <w:rFonts w:eastAsia="SimSun"/>
        </w:rPr>
        <w:t xml:space="preserve">” – </w:t>
      </w:r>
      <w:proofErr w:type="spellStart"/>
      <w:r w:rsidRPr="00F21B9F">
        <w:rPr>
          <w:rFonts w:eastAsia="SimSun"/>
          <w:b/>
        </w:rPr>
        <w:t>бронзов</w:t>
      </w:r>
      <w:proofErr w:type="spellEnd"/>
      <w:r w:rsidRPr="00F21B9F">
        <w:rPr>
          <w:rFonts w:eastAsia="SimSun"/>
          <w:b/>
        </w:rPr>
        <w:t xml:space="preserve">  </w:t>
      </w:r>
      <w:proofErr w:type="spellStart"/>
      <w:r w:rsidRPr="00F21B9F">
        <w:rPr>
          <w:rFonts w:eastAsia="SimSun"/>
          <w:b/>
        </w:rPr>
        <w:t>медал</w:t>
      </w:r>
      <w:proofErr w:type="spellEnd"/>
      <w:r>
        <w:rPr>
          <w:rFonts w:eastAsia="SimSun"/>
        </w:rPr>
        <w:t xml:space="preserve">, </w:t>
      </w:r>
      <w:proofErr w:type="spellStart"/>
      <w:r>
        <w:rPr>
          <w:rFonts w:eastAsia="SimSun"/>
        </w:rPr>
        <w:t>трио</w:t>
      </w:r>
      <w:proofErr w:type="spellEnd"/>
      <w:r>
        <w:rPr>
          <w:rFonts w:eastAsia="SimSun"/>
        </w:rPr>
        <w:t xml:space="preserve"> „ </w:t>
      </w:r>
      <w:proofErr w:type="spellStart"/>
      <w:r>
        <w:rPr>
          <w:rFonts w:eastAsia="SimSun"/>
        </w:rPr>
        <w:t>Камарски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славеи</w:t>
      </w:r>
      <w:proofErr w:type="spellEnd"/>
      <w:r>
        <w:rPr>
          <w:rFonts w:eastAsia="SimSun"/>
        </w:rPr>
        <w:t xml:space="preserve">” /в </w:t>
      </w:r>
      <w:proofErr w:type="spellStart"/>
      <w:r>
        <w:rPr>
          <w:rFonts w:eastAsia="SimSun"/>
        </w:rPr>
        <w:t>състав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Петра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Горанова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Христова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Цонка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Харалампиева</w:t>
      </w:r>
      <w:proofErr w:type="spellEnd"/>
      <w:r>
        <w:rPr>
          <w:rFonts w:eastAsia="SimSun"/>
        </w:rPr>
        <w:t xml:space="preserve"> /- </w:t>
      </w:r>
      <w:proofErr w:type="spellStart"/>
      <w:r w:rsidRPr="00F21B9F">
        <w:rPr>
          <w:rFonts w:eastAsia="SimSun"/>
          <w:b/>
        </w:rPr>
        <w:t>златен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медал</w:t>
      </w:r>
      <w:proofErr w:type="spellEnd"/>
      <w:r>
        <w:rPr>
          <w:rFonts w:eastAsia="SimSun"/>
        </w:rPr>
        <w:t xml:space="preserve">, </w:t>
      </w:r>
      <w:proofErr w:type="spellStart"/>
      <w:r>
        <w:rPr>
          <w:rFonts w:eastAsia="SimSun"/>
        </w:rPr>
        <w:t>дует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Петра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Горанова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Христова</w:t>
      </w:r>
      <w:proofErr w:type="spellEnd"/>
      <w:r>
        <w:rPr>
          <w:rFonts w:eastAsia="SimSun"/>
        </w:rPr>
        <w:t xml:space="preserve">  -  </w:t>
      </w:r>
      <w:proofErr w:type="spellStart"/>
      <w:r w:rsidRPr="00F21B9F">
        <w:rPr>
          <w:rFonts w:eastAsia="SimSun"/>
          <w:b/>
        </w:rPr>
        <w:t>сребърен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медал</w:t>
      </w:r>
      <w:proofErr w:type="spellEnd"/>
      <w:r>
        <w:rPr>
          <w:rFonts w:eastAsia="SimSun"/>
        </w:rPr>
        <w:t xml:space="preserve"> , </w:t>
      </w:r>
      <w:proofErr w:type="spellStart"/>
      <w:r>
        <w:rPr>
          <w:rFonts w:eastAsia="SimSun"/>
        </w:rPr>
        <w:t>дует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Цонка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Харалампиева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Цветана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Гостева</w:t>
      </w:r>
      <w:proofErr w:type="spellEnd"/>
      <w:r>
        <w:rPr>
          <w:rFonts w:eastAsia="SimSun"/>
        </w:rPr>
        <w:t xml:space="preserve"> – </w:t>
      </w:r>
      <w:proofErr w:type="spellStart"/>
      <w:r w:rsidRPr="00F21B9F">
        <w:rPr>
          <w:rFonts w:eastAsia="SimSun"/>
          <w:b/>
        </w:rPr>
        <w:t>сребърен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медал</w:t>
      </w:r>
      <w:proofErr w:type="spellEnd"/>
      <w:r>
        <w:rPr>
          <w:rFonts w:eastAsia="SimSun"/>
        </w:rPr>
        <w:t xml:space="preserve">. </w:t>
      </w:r>
      <w:proofErr w:type="spellStart"/>
      <w:r>
        <w:rPr>
          <w:rFonts w:eastAsia="SimSun"/>
        </w:rPr>
        <w:t>Спечелени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бяха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дипломи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достойно</w:t>
      </w:r>
      <w:proofErr w:type="spellEnd"/>
      <w:r>
        <w:rPr>
          <w:rFonts w:eastAsia="SimSun"/>
        </w:rPr>
        <w:t xml:space="preserve"> </w:t>
      </w:r>
      <w:proofErr w:type="spellStart"/>
      <w:proofErr w:type="gramStart"/>
      <w:r>
        <w:rPr>
          <w:rFonts w:eastAsia="SimSun"/>
        </w:rPr>
        <w:t>представяне</w:t>
      </w:r>
      <w:proofErr w:type="spellEnd"/>
      <w:r>
        <w:rPr>
          <w:rFonts w:eastAsia="SimSun"/>
        </w:rPr>
        <w:t xml:space="preserve"> ,</w:t>
      </w:r>
      <w:proofErr w:type="gram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съхранение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разпространение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Световните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фолклорни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изкуства</w:t>
      </w:r>
      <w:proofErr w:type="spellEnd"/>
      <w:r>
        <w:rPr>
          <w:rFonts w:eastAsia="SimSun"/>
        </w:rPr>
        <w:t xml:space="preserve"> ,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приемственост</w:t>
      </w:r>
      <w:proofErr w:type="spellEnd"/>
      <w:r>
        <w:rPr>
          <w:rFonts w:eastAsia="SimSun"/>
        </w:rPr>
        <w:t xml:space="preserve"> и т. н.</w:t>
      </w:r>
    </w:p>
    <w:p w:rsidR="00926DDF" w:rsidRDefault="00926DDF" w:rsidP="00926DDF">
      <w:pPr>
        <w:jc w:val="both"/>
        <w:rPr>
          <w:rFonts w:eastAsia="SimSun"/>
        </w:rPr>
      </w:pPr>
      <w:r>
        <w:rPr>
          <w:rFonts w:eastAsia="SimSun"/>
        </w:rPr>
        <w:t xml:space="preserve">            ПГ „ </w:t>
      </w:r>
      <w:proofErr w:type="spellStart"/>
      <w:r>
        <w:rPr>
          <w:rFonts w:eastAsia="SimSun"/>
        </w:rPr>
        <w:t>Шарена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китка</w:t>
      </w:r>
      <w:proofErr w:type="spellEnd"/>
      <w:r>
        <w:rPr>
          <w:rFonts w:eastAsia="SimSun"/>
        </w:rPr>
        <w:t xml:space="preserve">” и </w:t>
      </w:r>
      <w:proofErr w:type="spellStart"/>
      <w:r>
        <w:rPr>
          <w:rFonts w:eastAsia="SimSun"/>
        </w:rPr>
        <w:t>дует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Бояна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Христови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участваха</w:t>
      </w:r>
      <w:proofErr w:type="spellEnd"/>
      <w:r>
        <w:rPr>
          <w:rFonts w:eastAsia="SimSun"/>
        </w:rPr>
        <w:t xml:space="preserve"> в </w:t>
      </w:r>
      <w:proofErr w:type="spellStart"/>
      <w:r>
        <w:rPr>
          <w:rFonts w:eastAsia="SimSun"/>
        </w:rPr>
        <w:t>Общобългарската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инициатива</w:t>
      </w:r>
      <w:proofErr w:type="spellEnd"/>
      <w:r>
        <w:rPr>
          <w:rFonts w:eastAsia="SimSun"/>
        </w:rPr>
        <w:t xml:space="preserve"> - </w:t>
      </w:r>
      <w:proofErr w:type="spellStart"/>
      <w:r>
        <w:rPr>
          <w:rFonts w:eastAsia="SimSun"/>
        </w:rPr>
        <w:t>Да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запеем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заедно</w:t>
      </w:r>
      <w:proofErr w:type="spellEnd"/>
      <w:r>
        <w:rPr>
          <w:rFonts w:eastAsia="SimSun"/>
        </w:rPr>
        <w:t xml:space="preserve"> „</w:t>
      </w:r>
      <w:proofErr w:type="spellStart"/>
      <w:r>
        <w:rPr>
          <w:rFonts w:eastAsia="SimSun"/>
        </w:rPr>
        <w:t>Де</w:t>
      </w:r>
      <w:proofErr w:type="spellEnd"/>
      <w:r>
        <w:rPr>
          <w:rFonts w:eastAsia="SimSun"/>
        </w:rPr>
        <w:t xml:space="preserve"> е </w:t>
      </w:r>
      <w:proofErr w:type="spellStart"/>
      <w:r>
        <w:rPr>
          <w:rFonts w:eastAsia="SimSun"/>
        </w:rPr>
        <w:t>България</w:t>
      </w:r>
      <w:proofErr w:type="spellEnd"/>
      <w:r>
        <w:rPr>
          <w:rFonts w:eastAsia="SimSun"/>
        </w:rPr>
        <w:t xml:space="preserve">”, </w:t>
      </w:r>
      <w:proofErr w:type="spellStart"/>
      <w:r>
        <w:rPr>
          <w:rFonts w:eastAsia="SimSun"/>
        </w:rPr>
        <w:t>организирано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от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сдружение</w:t>
      </w:r>
      <w:proofErr w:type="spellEnd"/>
      <w:r>
        <w:rPr>
          <w:rFonts w:eastAsia="SimSun"/>
        </w:rPr>
        <w:t xml:space="preserve"> „</w:t>
      </w:r>
      <w:proofErr w:type="spellStart"/>
      <w:r>
        <w:rPr>
          <w:rFonts w:eastAsia="SimSun"/>
        </w:rPr>
        <w:t>Зазоряване</w:t>
      </w:r>
      <w:proofErr w:type="spellEnd"/>
      <w:r>
        <w:rPr>
          <w:rFonts w:eastAsia="SimSun"/>
        </w:rPr>
        <w:t xml:space="preserve">” -15.09.2023г. </w:t>
      </w:r>
      <w:proofErr w:type="gramStart"/>
      <w:r>
        <w:rPr>
          <w:rFonts w:eastAsia="SimSun"/>
        </w:rPr>
        <w:t>и</w:t>
      </w:r>
      <w:proofErr w:type="gram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спечелиха</w:t>
      </w:r>
      <w:proofErr w:type="spellEnd"/>
      <w:r>
        <w:rPr>
          <w:rFonts w:eastAsia="SimSun"/>
        </w:rPr>
        <w:t xml:space="preserve">  </w:t>
      </w:r>
      <w:proofErr w:type="spellStart"/>
      <w:r w:rsidRPr="00F21B9F">
        <w:rPr>
          <w:rFonts w:eastAsia="SimSun"/>
          <w:b/>
        </w:rPr>
        <w:t>две</w:t>
      </w:r>
      <w:proofErr w:type="spellEnd"/>
      <w:r w:rsidRPr="00F21B9F">
        <w:rPr>
          <w:rFonts w:eastAsia="SimSun"/>
          <w:b/>
        </w:rPr>
        <w:t xml:space="preserve">  </w:t>
      </w:r>
      <w:proofErr w:type="spellStart"/>
      <w:r w:rsidRPr="00F21B9F">
        <w:rPr>
          <w:rFonts w:eastAsia="SimSun"/>
          <w:b/>
        </w:rPr>
        <w:t>почетни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дипломи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цялостен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принос</w:t>
      </w:r>
      <w:proofErr w:type="spellEnd"/>
      <w:r>
        <w:rPr>
          <w:rFonts w:eastAsia="SimSun"/>
        </w:rPr>
        <w:t xml:space="preserve"> в </w:t>
      </w:r>
      <w:proofErr w:type="spellStart"/>
      <w:r>
        <w:rPr>
          <w:rFonts w:eastAsia="SimSun"/>
        </w:rPr>
        <w:t>поддържането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българския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дух</w:t>
      </w:r>
      <w:proofErr w:type="spellEnd"/>
      <w:r>
        <w:rPr>
          <w:rFonts w:eastAsia="SimSun"/>
        </w:rPr>
        <w:t xml:space="preserve"> и </w:t>
      </w:r>
      <w:proofErr w:type="spellStart"/>
      <w:r>
        <w:rPr>
          <w:rFonts w:eastAsia="SimSun"/>
        </w:rPr>
        <w:t>заявяване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националната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принадлежност</w:t>
      </w:r>
      <w:proofErr w:type="spellEnd"/>
      <w:r>
        <w:rPr>
          <w:rFonts w:eastAsia="SimSun"/>
        </w:rPr>
        <w:t>.</w:t>
      </w:r>
    </w:p>
    <w:p w:rsidR="00926DDF" w:rsidRDefault="00926DDF" w:rsidP="00926DDF">
      <w:pPr>
        <w:jc w:val="both"/>
        <w:rPr>
          <w:rFonts w:eastAsia="SimSun"/>
        </w:rPr>
      </w:pPr>
      <w:r>
        <w:rPr>
          <w:rFonts w:eastAsia="SimSun"/>
        </w:rPr>
        <w:t xml:space="preserve">            </w:t>
      </w:r>
      <w:proofErr w:type="spellStart"/>
      <w:r>
        <w:rPr>
          <w:rFonts w:eastAsia="SimSun"/>
        </w:rPr>
        <w:t>Участие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Десислава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Христова</w:t>
      </w:r>
      <w:proofErr w:type="spellEnd"/>
      <w:r>
        <w:rPr>
          <w:rFonts w:eastAsia="SimSun"/>
        </w:rPr>
        <w:t xml:space="preserve"> /9 </w:t>
      </w:r>
      <w:proofErr w:type="spellStart"/>
      <w:r>
        <w:rPr>
          <w:rFonts w:eastAsia="SimSun"/>
        </w:rPr>
        <w:t>год</w:t>
      </w:r>
      <w:proofErr w:type="spellEnd"/>
      <w:proofErr w:type="gramStart"/>
      <w:r>
        <w:rPr>
          <w:rFonts w:eastAsia="SimSun"/>
        </w:rPr>
        <w:t>./</w:t>
      </w:r>
      <w:proofErr w:type="gramEnd"/>
      <w:r>
        <w:rPr>
          <w:rFonts w:eastAsia="SimSun"/>
        </w:rPr>
        <w:t xml:space="preserve"> в </w:t>
      </w:r>
      <w:proofErr w:type="spellStart"/>
      <w:r>
        <w:rPr>
          <w:rFonts w:eastAsia="SimSun"/>
        </w:rPr>
        <w:t>конкурс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за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детско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творчество</w:t>
      </w:r>
      <w:proofErr w:type="spellEnd"/>
      <w:r>
        <w:rPr>
          <w:rFonts w:eastAsia="SimSun"/>
        </w:rPr>
        <w:t xml:space="preserve"> „ </w:t>
      </w:r>
      <w:proofErr w:type="spellStart"/>
      <w:r>
        <w:rPr>
          <w:rFonts w:eastAsia="SimSun"/>
        </w:rPr>
        <w:t>Защо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България</w:t>
      </w:r>
      <w:proofErr w:type="spellEnd"/>
      <w:r>
        <w:rPr>
          <w:rFonts w:eastAsia="SimSun"/>
        </w:rPr>
        <w:t xml:space="preserve">” -  </w:t>
      </w:r>
      <w:proofErr w:type="spellStart"/>
      <w:r w:rsidRPr="00F21B9F">
        <w:rPr>
          <w:rFonts w:eastAsia="SimSun"/>
          <w:b/>
        </w:rPr>
        <w:t>класирана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за</w:t>
      </w:r>
      <w:proofErr w:type="spellEnd"/>
      <w:r w:rsidRPr="00F21B9F">
        <w:rPr>
          <w:rFonts w:eastAsia="SimSun"/>
          <w:b/>
        </w:rPr>
        <w:t xml:space="preserve"> </w:t>
      </w:r>
      <w:proofErr w:type="spellStart"/>
      <w:r w:rsidRPr="00F21B9F">
        <w:rPr>
          <w:rFonts w:eastAsia="SimSun"/>
          <w:b/>
        </w:rPr>
        <w:t>изложбата</w:t>
      </w:r>
      <w:proofErr w:type="spellEnd"/>
      <w:r>
        <w:rPr>
          <w:rFonts w:eastAsia="SimSun"/>
        </w:rPr>
        <w:t xml:space="preserve"> в </w:t>
      </w:r>
      <w:proofErr w:type="spellStart"/>
      <w:r>
        <w:rPr>
          <w:rFonts w:eastAsia="SimSun"/>
        </w:rPr>
        <w:t>гр</w:t>
      </w:r>
      <w:proofErr w:type="spellEnd"/>
      <w:r>
        <w:rPr>
          <w:rFonts w:eastAsia="SimSun"/>
        </w:rPr>
        <w:t xml:space="preserve">. </w:t>
      </w:r>
      <w:proofErr w:type="spellStart"/>
      <w:proofErr w:type="gramStart"/>
      <w:r>
        <w:rPr>
          <w:rFonts w:eastAsia="SimSun"/>
        </w:rPr>
        <w:t>Пловдив</w:t>
      </w:r>
      <w:proofErr w:type="spellEnd"/>
      <w:r>
        <w:rPr>
          <w:rFonts w:eastAsia="SimSun"/>
        </w:rPr>
        <w:t xml:space="preserve">  </w:t>
      </w:r>
      <w:proofErr w:type="spellStart"/>
      <w:r>
        <w:rPr>
          <w:rFonts w:eastAsia="SimSun"/>
        </w:rPr>
        <w:t>на</w:t>
      </w:r>
      <w:proofErr w:type="spellEnd"/>
      <w:proofErr w:type="gramEnd"/>
      <w:r>
        <w:rPr>
          <w:rFonts w:eastAsia="SimSun"/>
        </w:rPr>
        <w:t xml:space="preserve"> 11 </w:t>
      </w:r>
      <w:proofErr w:type="spellStart"/>
      <w:r>
        <w:rPr>
          <w:rFonts w:eastAsia="SimSun"/>
        </w:rPr>
        <w:t>октомври</w:t>
      </w:r>
      <w:proofErr w:type="spellEnd"/>
      <w:r>
        <w:rPr>
          <w:rFonts w:eastAsia="SimSun"/>
        </w:rPr>
        <w:t xml:space="preserve">, </w:t>
      </w:r>
      <w:proofErr w:type="spellStart"/>
      <w:r>
        <w:rPr>
          <w:rFonts w:eastAsia="SimSun"/>
        </w:rPr>
        <w:t>при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провеждането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на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бизнес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форума</w:t>
      </w:r>
      <w:proofErr w:type="spellEnd"/>
      <w:r>
        <w:rPr>
          <w:rFonts w:eastAsia="SimSun"/>
        </w:rPr>
        <w:t xml:space="preserve"> „ </w:t>
      </w:r>
      <w:proofErr w:type="spellStart"/>
      <w:r>
        <w:rPr>
          <w:rFonts w:eastAsia="SimSun"/>
        </w:rPr>
        <w:t>Защо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България</w:t>
      </w:r>
      <w:proofErr w:type="spellEnd"/>
      <w:r>
        <w:rPr>
          <w:rFonts w:eastAsia="SimSun"/>
        </w:rPr>
        <w:t>”.</w:t>
      </w:r>
    </w:p>
    <w:p w:rsidR="00926DDF" w:rsidRPr="00D8388A" w:rsidRDefault="00926DDF" w:rsidP="00926DDF">
      <w:pPr>
        <w:jc w:val="both"/>
        <w:rPr>
          <w:rFonts w:eastAsia="SimSun"/>
        </w:rPr>
      </w:pPr>
      <w:r>
        <w:rPr>
          <w:rFonts w:eastAsia="SimSun"/>
        </w:rPr>
        <w:t xml:space="preserve">  </w:t>
      </w:r>
    </w:p>
    <w:p w:rsidR="00926DDF" w:rsidRDefault="00926DDF" w:rsidP="00926DD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          </w:t>
      </w:r>
      <w:r>
        <w:t xml:space="preserve"> </w:t>
      </w:r>
      <w:proofErr w:type="spellStart"/>
      <w:proofErr w:type="gramStart"/>
      <w:r>
        <w:rPr>
          <w:iCs/>
          <w:color w:val="000000"/>
        </w:rPr>
        <w:t>Една</w:t>
      </w:r>
      <w:proofErr w:type="spell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много</w:t>
      </w:r>
      <w:proofErr w:type="spellEnd"/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важна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дейност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библиотеката</w:t>
      </w:r>
      <w:proofErr w:type="spell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са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летните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занимания</w:t>
      </w:r>
      <w:proofErr w:type="spellEnd"/>
      <w:r>
        <w:rPr>
          <w:iCs/>
          <w:color w:val="000000"/>
        </w:rPr>
        <w:t xml:space="preserve"> с </w:t>
      </w:r>
      <w:proofErr w:type="spellStart"/>
      <w:r>
        <w:rPr>
          <w:iCs/>
          <w:color w:val="000000"/>
        </w:rPr>
        <w:t>децата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юни</w:t>
      </w:r>
      <w:proofErr w:type="spellEnd"/>
      <w:r>
        <w:rPr>
          <w:iCs/>
          <w:color w:val="000000"/>
        </w:rPr>
        <w:t xml:space="preserve"> – </w:t>
      </w:r>
      <w:proofErr w:type="spellStart"/>
      <w:r>
        <w:rPr>
          <w:iCs/>
          <w:color w:val="000000"/>
        </w:rPr>
        <w:t>август</w:t>
      </w:r>
      <w:proofErr w:type="spellEnd"/>
      <w:r>
        <w:rPr>
          <w:iCs/>
          <w:color w:val="000000"/>
        </w:rPr>
        <w:t xml:space="preserve"> . </w:t>
      </w:r>
      <w:proofErr w:type="spellStart"/>
      <w:r>
        <w:rPr>
          <w:iCs/>
          <w:color w:val="000000"/>
        </w:rPr>
        <w:t>Заниманията</w:t>
      </w:r>
      <w:proofErr w:type="spellEnd"/>
      <w:r>
        <w:rPr>
          <w:iCs/>
          <w:color w:val="000000"/>
        </w:rPr>
        <w:t xml:space="preserve"> с </w:t>
      </w:r>
      <w:proofErr w:type="spellStart"/>
      <w:proofErr w:type="gramStart"/>
      <w:r>
        <w:rPr>
          <w:iCs/>
          <w:color w:val="000000"/>
        </w:rPr>
        <w:t>деца</w:t>
      </w:r>
      <w:proofErr w:type="spell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през</w:t>
      </w:r>
      <w:proofErr w:type="spellEnd"/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ваканциите</w:t>
      </w:r>
      <w:proofErr w:type="spellEnd"/>
      <w:r>
        <w:rPr>
          <w:iCs/>
          <w:color w:val="000000"/>
        </w:rPr>
        <w:t xml:space="preserve">. </w:t>
      </w:r>
      <w:proofErr w:type="spellStart"/>
      <w:r>
        <w:rPr>
          <w:iCs/>
          <w:color w:val="000000"/>
        </w:rPr>
        <w:t>Провеждат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конкурси</w:t>
      </w:r>
      <w:proofErr w:type="spellEnd"/>
      <w:r>
        <w:rPr>
          <w:iCs/>
          <w:color w:val="000000"/>
        </w:rPr>
        <w:t xml:space="preserve">, </w:t>
      </w:r>
      <w:proofErr w:type="spellStart"/>
      <w:proofErr w:type="gramStart"/>
      <w:r>
        <w:rPr>
          <w:iCs/>
          <w:color w:val="000000"/>
        </w:rPr>
        <w:t>викторини</w:t>
      </w:r>
      <w:proofErr w:type="spellEnd"/>
      <w:r>
        <w:rPr>
          <w:iCs/>
          <w:color w:val="000000"/>
        </w:rPr>
        <w:t xml:space="preserve"> ,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лит</w:t>
      </w:r>
      <w:proofErr w:type="spellEnd"/>
      <w:r>
        <w:rPr>
          <w:iCs/>
          <w:color w:val="000000"/>
        </w:rPr>
        <w:t xml:space="preserve">. </w:t>
      </w:r>
      <w:proofErr w:type="spellStart"/>
      <w:proofErr w:type="gramStart"/>
      <w:r>
        <w:rPr>
          <w:iCs/>
          <w:color w:val="000000"/>
        </w:rPr>
        <w:t>четения</w:t>
      </w:r>
      <w:proofErr w:type="spellEnd"/>
      <w:r>
        <w:rPr>
          <w:iCs/>
          <w:color w:val="000000"/>
        </w:rPr>
        <w:t xml:space="preserve"> ,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прожекции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карнавали</w:t>
      </w:r>
      <w:proofErr w:type="spellEnd"/>
      <w:r>
        <w:rPr>
          <w:iCs/>
          <w:color w:val="000000"/>
        </w:rPr>
        <w:t xml:space="preserve"> , </w:t>
      </w:r>
      <w:proofErr w:type="spellStart"/>
      <w:r>
        <w:rPr>
          <w:iCs/>
          <w:color w:val="000000"/>
        </w:rPr>
        <w:t>състезания</w:t>
      </w:r>
      <w:proofErr w:type="spellEnd"/>
      <w:r>
        <w:rPr>
          <w:iCs/>
          <w:color w:val="000000"/>
        </w:rPr>
        <w:t xml:space="preserve"> , </w:t>
      </w:r>
      <w:proofErr w:type="spellStart"/>
      <w:r>
        <w:rPr>
          <w:iCs/>
          <w:color w:val="000000"/>
        </w:rPr>
        <w:t>пикници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празнуване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рождени</w:t>
      </w:r>
      <w:proofErr w:type="spell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дни</w:t>
      </w:r>
      <w:proofErr w:type="spellEnd"/>
      <w:r>
        <w:rPr>
          <w:iCs/>
          <w:color w:val="000000"/>
        </w:rPr>
        <w:t xml:space="preserve"> и т. н.</w:t>
      </w:r>
    </w:p>
    <w:p w:rsidR="00926DDF" w:rsidRDefault="00926DDF" w:rsidP="00926DDF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           В </w:t>
      </w:r>
      <w:proofErr w:type="spellStart"/>
      <w:proofErr w:type="gramStart"/>
      <w:r>
        <w:rPr>
          <w:iCs/>
          <w:color w:val="000000"/>
        </w:rPr>
        <w:t>програмите</w:t>
      </w:r>
      <w:proofErr w:type="spell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на</w:t>
      </w:r>
      <w:proofErr w:type="spellEnd"/>
      <w:proofErr w:type="gramEnd"/>
      <w:r>
        <w:rPr>
          <w:iCs/>
          <w:color w:val="000000"/>
        </w:rPr>
        <w:t xml:space="preserve">  </w:t>
      </w:r>
      <w:proofErr w:type="spellStart"/>
      <w:r>
        <w:rPr>
          <w:iCs/>
          <w:color w:val="000000"/>
        </w:rPr>
        <w:t>празниците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селото</w:t>
      </w:r>
      <w:proofErr w:type="spellEnd"/>
      <w:r>
        <w:rPr>
          <w:iCs/>
          <w:color w:val="000000"/>
        </w:rPr>
        <w:t xml:space="preserve"> и в </w:t>
      </w:r>
      <w:proofErr w:type="spellStart"/>
      <w:r>
        <w:rPr>
          <w:iCs/>
          <w:color w:val="000000"/>
        </w:rPr>
        <w:t>пресъздаването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народните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обичай</w:t>
      </w:r>
      <w:proofErr w:type="spellEnd"/>
      <w:r>
        <w:rPr>
          <w:iCs/>
          <w:color w:val="000000"/>
        </w:rPr>
        <w:t xml:space="preserve">   </w:t>
      </w:r>
      <w:proofErr w:type="spellStart"/>
      <w:r>
        <w:rPr>
          <w:iCs/>
          <w:color w:val="000000"/>
        </w:rPr>
        <w:t>се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включват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активно</w:t>
      </w:r>
      <w:proofErr w:type="spellEnd"/>
      <w:r>
        <w:rPr>
          <w:iCs/>
          <w:color w:val="000000"/>
        </w:rPr>
        <w:t xml:space="preserve"> и </w:t>
      </w:r>
      <w:proofErr w:type="spellStart"/>
      <w:r>
        <w:rPr>
          <w:iCs/>
          <w:color w:val="000000"/>
        </w:rPr>
        <w:t>децата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самодейци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към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читалището</w:t>
      </w:r>
      <w:proofErr w:type="spellEnd"/>
      <w:r>
        <w:rPr>
          <w:iCs/>
          <w:color w:val="000000"/>
        </w:rPr>
        <w:t>!</w:t>
      </w:r>
    </w:p>
    <w:p w:rsidR="00926DDF" w:rsidRDefault="00926DDF" w:rsidP="00926DDF">
      <w:pPr>
        <w:ind w:left="360"/>
        <w:jc w:val="both"/>
      </w:pPr>
      <w:r>
        <w:rPr>
          <w:iCs/>
          <w:color w:val="000000"/>
        </w:rPr>
        <w:t xml:space="preserve">     </w:t>
      </w:r>
      <w:proofErr w:type="spellStart"/>
      <w:r>
        <w:rPr>
          <w:iCs/>
          <w:color w:val="000000"/>
        </w:rPr>
        <w:t>Като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единствена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културна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институция</w:t>
      </w:r>
      <w:proofErr w:type="spellEnd"/>
      <w:r>
        <w:rPr>
          <w:iCs/>
          <w:color w:val="000000"/>
        </w:rPr>
        <w:t xml:space="preserve"> в </w:t>
      </w:r>
      <w:proofErr w:type="spellStart"/>
      <w:r>
        <w:rPr>
          <w:iCs/>
          <w:color w:val="000000"/>
        </w:rPr>
        <w:t>селото</w:t>
      </w:r>
      <w:proofErr w:type="spellEnd"/>
      <w:r>
        <w:rPr>
          <w:iCs/>
          <w:color w:val="000000"/>
        </w:rPr>
        <w:t xml:space="preserve">, </w:t>
      </w:r>
      <w:proofErr w:type="spellStart"/>
      <w:proofErr w:type="gramStart"/>
      <w:r>
        <w:rPr>
          <w:iCs/>
          <w:color w:val="000000"/>
        </w:rPr>
        <w:t>читалището</w:t>
      </w:r>
      <w:proofErr w:type="spellEnd"/>
      <w:r>
        <w:rPr>
          <w:iCs/>
          <w:color w:val="000000"/>
        </w:rPr>
        <w:t xml:space="preserve"> </w:t>
      </w:r>
      <w:r w:rsidRPr="00772993">
        <w:t xml:space="preserve">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по-важни</w:t>
      </w:r>
      <w:proofErr w:type="spellEnd"/>
    </w:p>
    <w:p w:rsidR="00926DDF" w:rsidRDefault="00926DDF" w:rsidP="00926DDF">
      <w:pPr>
        <w:jc w:val="both"/>
      </w:pPr>
      <w:proofErr w:type="spellStart"/>
      <w:proofErr w:type="gramStart"/>
      <w:r w:rsidRPr="004C2DDA">
        <w:t>дати</w:t>
      </w:r>
      <w:proofErr w:type="spellEnd"/>
      <w:proofErr w:type="gramEnd"/>
      <w:r w:rsidRPr="004C2DDA">
        <w:t xml:space="preserve"> и </w:t>
      </w:r>
      <w:proofErr w:type="spellStart"/>
      <w:r w:rsidRPr="004C2DDA">
        <w:t>годишнин</w:t>
      </w:r>
      <w:r>
        <w:t>и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мероприятия,поддържа</w:t>
      </w:r>
      <w:proofErr w:type="spellEnd"/>
      <w:r>
        <w:t xml:space="preserve"> и </w:t>
      </w:r>
      <w:proofErr w:type="spellStart"/>
      <w:r>
        <w:t>пресъздава</w:t>
      </w:r>
      <w:proofErr w:type="spellEnd"/>
      <w:r>
        <w:t xml:space="preserve"> </w:t>
      </w:r>
      <w:proofErr w:type="spellStart"/>
      <w:r>
        <w:t>народните</w:t>
      </w:r>
      <w:proofErr w:type="spellEnd"/>
      <w:r>
        <w:t xml:space="preserve"> </w:t>
      </w:r>
      <w:proofErr w:type="spellStart"/>
      <w:r>
        <w:t>обичаи</w:t>
      </w:r>
      <w:proofErr w:type="spellEnd"/>
      <w:r>
        <w:t xml:space="preserve">  </w:t>
      </w:r>
      <w:r w:rsidRPr="004C2DDA">
        <w:t xml:space="preserve"> и </w:t>
      </w:r>
      <w:proofErr w:type="spellStart"/>
      <w:r w:rsidRPr="004C2DDA">
        <w:t>тра</w:t>
      </w:r>
      <w:r>
        <w:t>диции</w:t>
      </w:r>
      <w:proofErr w:type="spellEnd"/>
      <w:r>
        <w:t xml:space="preserve">,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културното</w:t>
      </w:r>
      <w:proofErr w:type="spellEnd"/>
      <w:r>
        <w:t xml:space="preserve"> </w:t>
      </w:r>
      <w:proofErr w:type="spellStart"/>
      <w:r>
        <w:t>развлечение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>.</w:t>
      </w:r>
    </w:p>
    <w:p w:rsidR="00926DDF" w:rsidRPr="009E6AD2" w:rsidRDefault="00926DDF" w:rsidP="00926DDF">
      <w:pPr>
        <w:spacing w:before="120" w:after="120" w:line="298" w:lineRule="atLeast"/>
        <w:rPr>
          <w:b/>
          <w:bCs/>
          <w:i/>
        </w:rPr>
      </w:pPr>
      <w:r>
        <w:rPr>
          <w:b/>
          <w:bCs/>
          <w:i/>
        </w:rPr>
        <w:t>V</w:t>
      </w:r>
      <w:r w:rsidRPr="009E6AD2">
        <w:rPr>
          <w:b/>
          <w:bCs/>
          <w:i/>
        </w:rPr>
        <w:t xml:space="preserve">.   </w:t>
      </w:r>
      <w:r w:rsidRPr="00B72356">
        <w:rPr>
          <w:b/>
          <w:bCs/>
          <w:i/>
          <w:color w:val="000000"/>
        </w:rPr>
        <w:t>ЗАКЛЮЧЕНИЕ</w:t>
      </w:r>
    </w:p>
    <w:p w:rsidR="00926DDF" w:rsidRPr="004C2DDA" w:rsidRDefault="00926DDF" w:rsidP="00926DDF">
      <w:pPr>
        <w:shd w:val="clear" w:color="auto" w:fill="FFFFFF"/>
        <w:rPr>
          <w:color w:val="000000"/>
        </w:rPr>
      </w:pPr>
    </w:p>
    <w:p w:rsidR="00926DDF" w:rsidRPr="009E6AD2" w:rsidRDefault="00926DDF" w:rsidP="00926DDF">
      <w:pPr>
        <w:shd w:val="clear" w:color="auto" w:fill="FFFFFF"/>
        <w:rPr>
          <w:color w:val="000000"/>
        </w:rPr>
      </w:pPr>
      <w:r w:rsidRPr="000258F5">
        <w:rPr>
          <w:color w:val="000000"/>
        </w:rPr>
        <w:t xml:space="preserve">       </w:t>
      </w:r>
      <w:proofErr w:type="spellStart"/>
      <w:proofErr w:type="gramStart"/>
      <w:r w:rsidRPr="000258F5">
        <w:t>Програмата</w:t>
      </w:r>
      <w:proofErr w:type="spellEnd"/>
      <w:r w:rsidRPr="000258F5">
        <w:t xml:space="preserve"> е </w:t>
      </w:r>
      <w:proofErr w:type="spellStart"/>
      <w:r w:rsidRPr="000258F5">
        <w:t>изготвена</w:t>
      </w:r>
      <w:proofErr w:type="spellEnd"/>
      <w:r w:rsidRPr="000258F5">
        <w:t xml:space="preserve"> в </w:t>
      </w:r>
      <w:proofErr w:type="spellStart"/>
      <w:r w:rsidRPr="000258F5">
        <w:t>изпълнение</w:t>
      </w:r>
      <w:proofErr w:type="spellEnd"/>
      <w:r w:rsidRPr="000258F5">
        <w:t xml:space="preserve"> </w:t>
      </w:r>
      <w:proofErr w:type="spellStart"/>
      <w:r w:rsidRPr="000258F5">
        <w:t>на</w:t>
      </w:r>
      <w:proofErr w:type="spellEnd"/>
      <w:r w:rsidRPr="000258F5">
        <w:t xml:space="preserve"> </w:t>
      </w:r>
      <w:proofErr w:type="spellStart"/>
      <w:r w:rsidRPr="000258F5">
        <w:t>чл</w:t>
      </w:r>
      <w:proofErr w:type="spellEnd"/>
      <w:r w:rsidRPr="000258F5">
        <w:t>.</w:t>
      </w:r>
      <w:proofErr w:type="gramEnd"/>
      <w:r w:rsidRPr="000258F5">
        <w:t xml:space="preserve"> </w:t>
      </w:r>
      <w:proofErr w:type="gramStart"/>
      <w:r w:rsidRPr="000258F5">
        <w:t xml:space="preserve">26 а, </w:t>
      </w:r>
      <w:proofErr w:type="spellStart"/>
      <w:r w:rsidRPr="000258F5">
        <w:t>ал</w:t>
      </w:r>
      <w:proofErr w:type="spellEnd"/>
      <w:r w:rsidRPr="000258F5">
        <w:t>.</w:t>
      </w:r>
      <w:proofErr w:type="gramEnd"/>
      <w:r w:rsidRPr="000258F5">
        <w:t xml:space="preserve"> 1 </w:t>
      </w:r>
      <w:proofErr w:type="spellStart"/>
      <w:r w:rsidRPr="000258F5">
        <w:t>от</w:t>
      </w:r>
      <w:proofErr w:type="spellEnd"/>
      <w:r w:rsidRPr="000258F5">
        <w:t xml:space="preserve"> </w:t>
      </w:r>
      <w:proofErr w:type="spellStart"/>
      <w:r w:rsidRPr="000258F5">
        <w:t>Закона</w:t>
      </w:r>
      <w:proofErr w:type="spellEnd"/>
      <w:r w:rsidRPr="000258F5">
        <w:t xml:space="preserve"> </w:t>
      </w:r>
      <w:proofErr w:type="spellStart"/>
      <w:r w:rsidRPr="000258F5">
        <w:t>за</w:t>
      </w:r>
      <w:proofErr w:type="spellEnd"/>
      <w:r w:rsidRPr="000258F5">
        <w:t xml:space="preserve"> </w:t>
      </w:r>
      <w:proofErr w:type="spellStart"/>
      <w:r w:rsidRPr="000258F5">
        <w:t>народните</w:t>
      </w:r>
      <w:proofErr w:type="spellEnd"/>
      <w:r w:rsidRPr="000258F5">
        <w:t xml:space="preserve"> </w:t>
      </w:r>
      <w:proofErr w:type="spellStart"/>
      <w:r w:rsidRPr="000258F5">
        <w:t>читалища</w:t>
      </w:r>
      <w:proofErr w:type="spellEnd"/>
      <w:r w:rsidRPr="000258F5">
        <w:t xml:space="preserve"> </w:t>
      </w:r>
      <w:proofErr w:type="spellStart"/>
      <w:r w:rsidRPr="000258F5">
        <w:t>от</w:t>
      </w:r>
      <w:proofErr w:type="spellEnd"/>
      <w:r w:rsidRPr="000258F5">
        <w:t xml:space="preserve"> </w:t>
      </w:r>
      <w:proofErr w:type="spellStart"/>
      <w:r w:rsidRPr="000258F5">
        <w:t>настоятелството</w:t>
      </w:r>
      <w:proofErr w:type="spellEnd"/>
      <w:r w:rsidRPr="000258F5">
        <w:t xml:space="preserve"> с </w:t>
      </w:r>
      <w:proofErr w:type="spellStart"/>
      <w:r w:rsidRPr="000258F5">
        <w:t>Решение</w:t>
      </w:r>
      <w:proofErr w:type="spellEnd"/>
      <w:r w:rsidRPr="000258F5">
        <w:t xml:space="preserve"> № </w:t>
      </w:r>
      <w:proofErr w:type="gramStart"/>
      <w:r w:rsidRPr="000258F5">
        <w:t xml:space="preserve">1  </w:t>
      </w:r>
      <w:proofErr w:type="spellStart"/>
      <w:r w:rsidRPr="000258F5">
        <w:t>от</w:t>
      </w:r>
      <w:proofErr w:type="spellEnd"/>
      <w:proofErr w:type="gramEnd"/>
      <w:r w:rsidRPr="000258F5">
        <w:t xml:space="preserve"> </w:t>
      </w:r>
      <w:proofErr w:type="spellStart"/>
      <w:r w:rsidRPr="000258F5">
        <w:t>протокол</w:t>
      </w:r>
      <w:proofErr w:type="spellEnd"/>
      <w:r w:rsidRPr="000258F5">
        <w:t xml:space="preserve"> № </w:t>
      </w:r>
      <w:r>
        <w:t>8</w:t>
      </w:r>
      <w:r w:rsidRPr="000258F5">
        <w:t xml:space="preserve"> </w:t>
      </w:r>
      <w:r>
        <w:t>/06.10.2023</w:t>
      </w:r>
      <w:r w:rsidRPr="000258F5">
        <w:t xml:space="preserve"> г. </w:t>
      </w:r>
    </w:p>
    <w:p w:rsidR="00926DDF" w:rsidRPr="000258F5" w:rsidRDefault="00926DDF" w:rsidP="00926DDF">
      <w:pPr>
        <w:jc w:val="both"/>
      </w:pPr>
    </w:p>
    <w:p w:rsidR="00926DDF" w:rsidRPr="000258F5" w:rsidRDefault="00926DDF" w:rsidP="00926DDF">
      <w:pPr>
        <w:jc w:val="both"/>
      </w:pPr>
      <w:r>
        <w:rPr>
          <w:lang w:val="bg-BG"/>
        </w:rPr>
        <w:t xml:space="preserve">                                                                                                                </w:t>
      </w:r>
      <w:r w:rsidRPr="000258F5">
        <w:t xml:space="preserve">  </w:t>
      </w:r>
      <w:proofErr w:type="spellStart"/>
      <w:r w:rsidRPr="000258F5">
        <w:t>Председател</w:t>
      </w:r>
      <w:proofErr w:type="spellEnd"/>
      <w:r w:rsidRPr="000258F5">
        <w:t>………………..</w:t>
      </w:r>
    </w:p>
    <w:p w:rsidR="00926DDF" w:rsidRPr="000258F5" w:rsidRDefault="00926DDF" w:rsidP="00926DDF">
      <w:pPr>
        <w:jc w:val="center"/>
      </w:pPr>
      <w:r>
        <w:t xml:space="preserve">                    </w:t>
      </w:r>
      <w:r w:rsidRPr="000258F5">
        <w:t xml:space="preserve">  </w:t>
      </w:r>
      <w:r>
        <w:rPr>
          <w:lang w:val="bg-BG"/>
        </w:rPr>
        <w:t xml:space="preserve">                                                                                </w:t>
      </w:r>
      <w:r w:rsidRPr="000258F5">
        <w:t xml:space="preserve">/ </w:t>
      </w:r>
      <w:proofErr w:type="spellStart"/>
      <w:r w:rsidRPr="000258F5">
        <w:t>Петра</w:t>
      </w:r>
      <w:proofErr w:type="spellEnd"/>
      <w:r w:rsidRPr="000258F5">
        <w:t xml:space="preserve"> Г. </w:t>
      </w:r>
      <w:proofErr w:type="spellStart"/>
      <w:r w:rsidRPr="000258F5">
        <w:t>Горанова</w:t>
      </w:r>
      <w:proofErr w:type="spellEnd"/>
      <w:r w:rsidRPr="000258F5">
        <w:t xml:space="preserve"> /</w:t>
      </w:r>
    </w:p>
    <w:p w:rsidR="002E0605" w:rsidRDefault="002E0605"/>
    <w:sectPr w:rsidR="002E0605" w:rsidSect="00B750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E21"/>
    <w:multiLevelType w:val="hybridMultilevel"/>
    <w:tmpl w:val="F39684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360C85"/>
    <w:multiLevelType w:val="hybridMultilevel"/>
    <w:tmpl w:val="22F2E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B66C01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595833"/>
    <w:multiLevelType w:val="hybridMultilevel"/>
    <w:tmpl w:val="EBF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D3E"/>
    <w:multiLevelType w:val="hybridMultilevel"/>
    <w:tmpl w:val="87EC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6FC6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14FF8"/>
    <w:multiLevelType w:val="hybridMultilevel"/>
    <w:tmpl w:val="60F878D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2F82E62"/>
    <w:multiLevelType w:val="hybridMultilevel"/>
    <w:tmpl w:val="7E2030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9A335C8"/>
    <w:multiLevelType w:val="hybridMultilevel"/>
    <w:tmpl w:val="64A2164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DDF"/>
    <w:rsid w:val="001B541D"/>
    <w:rsid w:val="002E0605"/>
    <w:rsid w:val="00926DDF"/>
    <w:rsid w:val="00B7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2024-01-10T13:30:00Z</dcterms:created>
  <dcterms:modified xsi:type="dcterms:W3CDTF">2024-01-10T13:31:00Z</dcterms:modified>
</cp:coreProperties>
</file>